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7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3025"/>
        <w:gridCol w:w="2860"/>
        <w:gridCol w:w="2552"/>
      </w:tblGrid>
      <w:tr w:rsidR="008E5879" w:rsidRPr="00A86DCF" w14:paraId="54C1D331" w14:textId="77777777" w:rsidTr="00BA234C">
        <w:tc>
          <w:tcPr>
            <w:tcW w:w="2303" w:type="dxa"/>
            <w:vAlign w:val="center"/>
          </w:tcPr>
          <w:p w14:paraId="39040F6D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Année scolaire 2026/2027</w:t>
            </w:r>
          </w:p>
        </w:tc>
        <w:tc>
          <w:tcPr>
            <w:tcW w:w="3025" w:type="dxa"/>
            <w:vAlign w:val="center"/>
          </w:tcPr>
          <w:p w14:paraId="6BD08FC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860" w:type="dxa"/>
            <w:vAlign w:val="center"/>
          </w:tcPr>
          <w:p w14:paraId="3B28B490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Tarif Marmande</w:t>
            </w:r>
          </w:p>
          <w:p w14:paraId="23A3C81D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D40C52B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Tarif Extérieur</w:t>
            </w:r>
          </w:p>
          <w:p w14:paraId="18D8EB26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8E5879" w:rsidRPr="00A86DCF" w14:paraId="384664A6" w14:textId="77777777" w:rsidTr="00BA234C">
        <w:tc>
          <w:tcPr>
            <w:tcW w:w="2303" w:type="dxa"/>
            <w:vAlign w:val="center"/>
          </w:tcPr>
          <w:p w14:paraId="2ACFD618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025521A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Tarif 1</w:t>
            </w:r>
          </w:p>
        </w:tc>
        <w:tc>
          <w:tcPr>
            <w:tcW w:w="3025" w:type="dxa"/>
            <w:vAlign w:val="center"/>
          </w:tcPr>
          <w:p w14:paraId="16F8A95C" w14:textId="77777777" w:rsidR="008E5879" w:rsidRPr="00A86DCF" w:rsidRDefault="008E5879" w:rsidP="00BA234C">
            <w:pPr>
              <w:ind w:right="-65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5C85EFE9" w14:textId="77777777" w:rsidR="008E5879" w:rsidRPr="00A86DCF" w:rsidRDefault="008E5879" w:rsidP="00BA234C">
            <w:pPr>
              <w:ind w:right="-65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Jardin des Artistes</w:t>
            </w:r>
          </w:p>
          <w:p w14:paraId="1951A50C" w14:textId="77777777" w:rsidR="008E5879" w:rsidRPr="00A86DCF" w:rsidRDefault="008E5879" w:rsidP="00BA234C">
            <w:pPr>
              <w:ind w:right="-650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860" w:type="dxa"/>
            <w:vAlign w:val="center"/>
          </w:tcPr>
          <w:p w14:paraId="6C358A4F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5D07E771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90 €</w:t>
            </w:r>
          </w:p>
        </w:tc>
        <w:tc>
          <w:tcPr>
            <w:tcW w:w="2552" w:type="dxa"/>
            <w:vAlign w:val="center"/>
          </w:tcPr>
          <w:p w14:paraId="1346C5E0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1D21E47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1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90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 xml:space="preserve"> €</w:t>
            </w:r>
          </w:p>
        </w:tc>
      </w:tr>
      <w:tr w:rsidR="008E5879" w:rsidRPr="00A86DCF" w14:paraId="09359831" w14:textId="77777777" w:rsidTr="00BA234C">
        <w:tc>
          <w:tcPr>
            <w:tcW w:w="2303" w:type="dxa"/>
            <w:vAlign w:val="center"/>
          </w:tcPr>
          <w:p w14:paraId="7F900FB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54B7D065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Tarif 2</w:t>
            </w:r>
          </w:p>
          <w:p w14:paraId="2AC2A8B5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25" w:type="dxa"/>
            <w:vAlign w:val="center"/>
          </w:tcPr>
          <w:p w14:paraId="08CEDE75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0338D28C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Premiers pas</w:t>
            </w:r>
          </w:p>
          <w:p w14:paraId="35F2067F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860" w:type="dxa"/>
            <w:vAlign w:val="center"/>
          </w:tcPr>
          <w:p w14:paraId="20F0147A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354E4ABD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120 €</w:t>
            </w:r>
          </w:p>
        </w:tc>
        <w:tc>
          <w:tcPr>
            <w:tcW w:w="2552" w:type="dxa"/>
            <w:vAlign w:val="center"/>
          </w:tcPr>
          <w:p w14:paraId="1795F3E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6EBAA414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6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>0 €</w:t>
            </w:r>
          </w:p>
        </w:tc>
      </w:tr>
      <w:tr w:rsidR="008E5879" w:rsidRPr="00A86DCF" w14:paraId="4EDDAA00" w14:textId="77777777" w:rsidTr="00BA234C">
        <w:tc>
          <w:tcPr>
            <w:tcW w:w="2303" w:type="dxa"/>
            <w:vAlign w:val="center"/>
          </w:tcPr>
          <w:p w14:paraId="681C4C44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Tarif 3</w:t>
            </w:r>
          </w:p>
        </w:tc>
        <w:tc>
          <w:tcPr>
            <w:tcW w:w="3025" w:type="dxa"/>
            <w:vAlign w:val="center"/>
          </w:tcPr>
          <w:p w14:paraId="20A6BCF3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Cursus et post-cursus</w:t>
            </w:r>
          </w:p>
        </w:tc>
        <w:tc>
          <w:tcPr>
            <w:tcW w:w="2860" w:type="dxa"/>
            <w:vAlign w:val="center"/>
          </w:tcPr>
          <w:p w14:paraId="37AB6D80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Quotient familial</w:t>
            </w:r>
            <w:r w:rsidRPr="00A86DCF">
              <w:rPr>
                <w:rFonts w:ascii="Century Gothic" w:hAnsi="Century Gothic"/>
                <w:sz w:val="22"/>
                <w:szCs w:val="22"/>
              </w:rPr>
              <w:t> :</w:t>
            </w:r>
          </w:p>
          <w:p w14:paraId="46949C52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Maxi :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 xml:space="preserve">  2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80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 xml:space="preserve"> €</w:t>
            </w:r>
          </w:p>
          <w:p w14:paraId="4E3DC0F1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Mini :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 xml:space="preserve"> 120 €</w:t>
            </w:r>
          </w:p>
        </w:tc>
        <w:tc>
          <w:tcPr>
            <w:tcW w:w="2552" w:type="dxa"/>
            <w:vAlign w:val="center"/>
          </w:tcPr>
          <w:p w14:paraId="321FBE82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06DC5CB8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5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3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>5 €</w:t>
            </w:r>
          </w:p>
        </w:tc>
      </w:tr>
      <w:tr w:rsidR="008E5879" w:rsidRPr="00A86DCF" w14:paraId="2BE56407" w14:textId="77777777" w:rsidTr="00BA234C">
        <w:tc>
          <w:tcPr>
            <w:tcW w:w="2303" w:type="dxa"/>
            <w:vAlign w:val="center"/>
          </w:tcPr>
          <w:p w14:paraId="28CFB3D1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43322F65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Tarif 4</w:t>
            </w:r>
          </w:p>
          <w:p w14:paraId="775100B1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25" w:type="dxa"/>
            <w:vAlign w:val="center"/>
          </w:tcPr>
          <w:p w14:paraId="79947FAE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50F3404E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Cursus spécifique adulte</w:t>
            </w:r>
          </w:p>
        </w:tc>
        <w:tc>
          <w:tcPr>
            <w:tcW w:w="2860" w:type="dxa"/>
            <w:vAlign w:val="center"/>
          </w:tcPr>
          <w:p w14:paraId="1EF6C130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7B5E0189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400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552" w:type="dxa"/>
            <w:vAlign w:val="center"/>
          </w:tcPr>
          <w:p w14:paraId="606DE053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7243BE38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6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4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>0 €</w:t>
            </w:r>
          </w:p>
        </w:tc>
      </w:tr>
      <w:tr w:rsidR="008E5879" w:rsidRPr="00A86DCF" w14:paraId="735C7621" w14:textId="77777777" w:rsidTr="00BA234C">
        <w:trPr>
          <w:trHeight w:val="3306"/>
        </w:trPr>
        <w:tc>
          <w:tcPr>
            <w:tcW w:w="2303" w:type="dxa"/>
            <w:vAlign w:val="center"/>
          </w:tcPr>
          <w:p w14:paraId="1A3B39C9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6D24944E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Tarif 5</w:t>
            </w:r>
          </w:p>
          <w:p w14:paraId="2F5A6EB2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25" w:type="dxa"/>
            <w:vAlign w:val="center"/>
          </w:tcPr>
          <w:p w14:paraId="3B556DF8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57688BA0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Ateliers</w:t>
            </w:r>
          </w:p>
          <w:p w14:paraId="60C14C5E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 xml:space="preserve">- </w:t>
            </w:r>
            <w:r w:rsidRPr="00A86DCF">
              <w:rPr>
                <w:rFonts w:ascii="Century Gothic" w:hAnsi="Century Gothic"/>
                <w:sz w:val="20"/>
                <w:szCs w:val="20"/>
              </w:rPr>
              <w:t>Danse contemporaine</w:t>
            </w:r>
          </w:p>
          <w:p w14:paraId="729BAAC8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Ensembles vocaux, instrumentaux</w:t>
            </w:r>
          </w:p>
          <w:p w14:paraId="58F3A56E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CHAM dominante vocale collège Cité Scolaire</w:t>
            </w:r>
          </w:p>
          <w:p w14:paraId="161E40A9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CHAM dominante danse collège Jean Moulin</w:t>
            </w:r>
          </w:p>
          <w:p w14:paraId="21A342C0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Atelier d’Art Lyrique</w:t>
            </w:r>
          </w:p>
          <w:p w14:paraId="0F4491CD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Atelier de Composition</w:t>
            </w:r>
          </w:p>
          <w:p w14:paraId="549A14FA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Atelier de Musiques Electroniques</w:t>
            </w:r>
          </w:p>
          <w:p w14:paraId="36239ACE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Atelier théâtre</w:t>
            </w:r>
          </w:p>
          <w:p w14:paraId="0EF69E7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860" w:type="dxa"/>
            <w:vAlign w:val="center"/>
          </w:tcPr>
          <w:p w14:paraId="2629F59A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32BFDB8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0555A7EF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130 €</w:t>
            </w:r>
          </w:p>
        </w:tc>
        <w:tc>
          <w:tcPr>
            <w:tcW w:w="2552" w:type="dxa"/>
            <w:vAlign w:val="center"/>
          </w:tcPr>
          <w:p w14:paraId="42181FCA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3288696B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3640E9F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9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>0 €</w:t>
            </w:r>
          </w:p>
        </w:tc>
      </w:tr>
      <w:tr w:rsidR="008E5879" w:rsidRPr="00A86DCF" w14:paraId="18CEFBBA" w14:textId="77777777" w:rsidTr="00BA234C">
        <w:trPr>
          <w:trHeight w:val="1317"/>
        </w:trPr>
        <w:tc>
          <w:tcPr>
            <w:tcW w:w="2303" w:type="dxa"/>
            <w:vAlign w:val="center"/>
          </w:tcPr>
          <w:p w14:paraId="3D2CC22E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792231A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Tarif 6</w:t>
            </w:r>
          </w:p>
          <w:p w14:paraId="2FD7D6CB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25" w:type="dxa"/>
            <w:vAlign w:val="center"/>
          </w:tcPr>
          <w:p w14:paraId="0657FECB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 xml:space="preserve">Pratique collective spécialisée </w:t>
            </w:r>
          </w:p>
          <w:p w14:paraId="78D66B70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chœur « chant-</w:t>
            </w:r>
            <w:proofErr w:type="spellStart"/>
            <w:r w:rsidRPr="00A86DCF">
              <w:rPr>
                <w:rFonts w:ascii="Century Gothic" w:hAnsi="Century Gothic"/>
                <w:sz w:val="20"/>
                <w:szCs w:val="20"/>
              </w:rPr>
              <w:t>song</w:t>
            </w:r>
            <w:proofErr w:type="spellEnd"/>
            <w:r w:rsidRPr="00A86DCF">
              <w:rPr>
                <w:rFonts w:ascii="Century Gothic" w:hAnsi="Century Gothic"/>
                <w:sz w:val="20"/>
                <w:szCs w:val="20"/>
              </w:rPr>
              <w:t> »</w:t>
            </w:r>
          </w:p>
          <w:p w14:paraId="54E4A2A5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-ensemble symphonique</w:t>
            </w:r>
          </w:p>
          <w:p w14:paraId="624070A0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 xml:space="preserve">-atelier </w:t>
            </w:r>
            <w:proofErr w:type="spellStart"/>
            <w:r w:rsidRPr="00A86DCF">
              <w:rPr>
                <w:rFonts w:ascii="Century Gothic" w:hAnsi="Century Gothic"/>
                <w:sz w:val="20"/>
                <w:szCs w:val="20"/>
              </w:rPr>
              <w:t>Solincité</w:t>
            </w:r>
            <w:proofErr w:type="spellEnd"/>
            <w:r w:rsidRPr="00A86DCF">
              <w:rPr>
                <w:rFonts w:ascii="Century Gothic" w:hAnsi="Century Gothic"/>
                <w:sz w:val="20"/>
                <w:szCs w:val="20"/>
              </w:rPr>
              <w:t xml:space="preserve"> (IME)</w:t>
            </w:r>
          </w:p>
          <w:p w14:paraId="5D2D9E6A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atelier Centre Médico Psychologique Infantile (CMPI)</w:t>
            </w:r>
          </w:p>
          <w:p w14:paraId="3A231EC0" w14:textId="77777777" w:rsidR="008E5879" w:rsidRPr="00A86DCF" w:rsidRDefault="008E5879" w:rsidP="00BA234C">
            <w:pPr>
              <w:rPr>
                <w:rFonts w:ascii="Century Gothic" w:hAnsi="Century Gothic"/>
                <w:sz w:val="20"/>
                <w:szCs w:val="20"/>
              </w:rPr>
            </w:pPr>
            <w:r w:rsidRPr="00A86DCF">
              <w:rPr>
                <w:rFonts w:ascii="Century Gothic" w:hAnsi="Century Gothic"/>
                <w:sz w:val="20"/>
                <w:szCs w:val="20"/>
              </w:rPr>
              <w:t>- Big band</w:t>
            </w:r>
          </w:p>
          <w:p w14:paraId="705F8835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860" w:type="dxa"/>
            <w:vAlign w:val="center"/>
          </w:tcPr>
          <w:p w14:paraId="1BF95F01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48BE65AE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60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552" w:type="dxa"/>
            <w:vAlign w:val="center"/>
          </w:tcPr>
          <w:p w14:paraId="4B4FA684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49B3FBC8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 xml:space="preserve">60 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>€</w:t>
            </w:r>
          </w:p>
        </w:tc>
      </w:tr>
      <w:tr w:rsidR="008E5879" w:rsidRPr="00A86DCF" w14:paraId="43B3BEDD" w14:textId="77777777" w:rsidTr="00BA234C">
        <w:tc>
          <w:tcPr>
            <w:tcW w:w="2303" w:type="dxa"/>
            <w:vAlign w:val="center"/>
          </w:tcPr>
          <w:p w14:paraId="579BE0C4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sz w:val="22"/>
                <w:szCs w:val="22"/>
              </w:rPr>
              <w:t>Tarif 7</w:t>
            </w:r>
          </w:p>
        </w:tc>
        <w:tc>
          <w:tcPr>
            <w:tcW w:w="3025" w:type="dxa"/>
            <w:vAlign w:val="center"/>
          </w:tcPr>
          <w:p w14:paraId="120AA303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Deuxième discipline dans une même spécialité</w:t>
            </w:r>
          </w:p>
          <w:p w14:paraId="3D1C5B78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860" w:type="dxa"/>
            <w:vAlign w:val="center"/>
          </w:tcPr>
          <w:p w14:paraId="03EDD8F9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56A97BC8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13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5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552" w:type="dxa"/>
            <w:vAlign w:val="center"/>
          </w:tcPr>
          <w:p w14:paraId="3EFE91C1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472A7ABF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>9</w:t>
            </w:r>
            <w:r w:rsidRPr="00A86DCF">
              <w:rPr>
                <w:rFonts w:ascii="Century Gothic" w:hAnsi="Century Gothic"/>
                <w:b/>
                <w:sz w:val="22"/>
                <w:szCs w:val="22"/>
              </w:rPr>
              <w:t>0 €</w:t>
            </w:r>
          </w:p>
        </w:tc>
      </w:tr>
      <w:tr w:rsidR="008E5879" w:rsidRPr="00A86DCF" w14:paraId="694F2AB8" w14:textId="77777777" w:rsidTr="00BA234C">
        <w:tc>
          <w:tcPr>
            <w:tcW w:w="2303" w:type="dxa"/>
            <w:vAlign w:val="center"/>
          </w:tcPr>
          <w:p w14:paraId="61ADF714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025" w:type="dxa"/>
            <w:vAlign w:val="center"/>
          </w:tcPr>
          <w:p w14:paraId="69ECAF74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Location d’instruments</w:t>
            </w:r>
          </w:p>
        </w:tc>
        <w:tc>
          <w:tcPr>
            <w:tcW w:w="2860" w:type="dxa"/>
            <w:vAlign w:val="center"/>
          </w:tcPr>
          <w:p w14:paraId="3813D247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130 €</w:t>
            </w:r>
          </w:p>
        </w:tc>
        <w:tc>
          <w:tcPr>
            <w:tcW w:w="2552" w:type="dxa"/>
            <w:vAlign w:val="center"/>
          </w:tcPr>
          <w:p w14:paraId="6B76BF2A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45909223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6DCF">
              <w:rPr>
                <w:rFonts w:ascii="Century Gothic" w:hAnsi="Century Gothic"/>
                <w:b/>
                <w:sz w:val="22"/>
                <w:szCs w:val="22"/>
              </w:rPr>
              <w:t>130 €</w:t>
            </w:r>
          </w:p>
          <w:p w14:paraId="56432780" w14:textId="77777777" w:rsidR="008E5879" w:rsidRPr="00A86DCF" w:rsidRDefault="008E5879" w:rsidP="00BA234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</w:tbl>
    <w:p w14:paraId="2EDE3233" w14:textId="77777777" w:rsidR="00400F81" w:rsidRDefault="00400F81"/>
    <w:sectPr w:rsidR="00400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79"/>
    <w:rsid w:val="001E162E"/>
    <w:rsid w:val="002F5C25"/>
    <w:rsid w:val="00400F81"/>
    <w:rsid w:val="00664D3B"/>
    <w:rsid w:val="008E5879"/>
    <w:rsid w:val="00AA4DBA"/>
    <w:rsid w:val="00BF2832"/>
    <w:rsid w:val="00EA55DE"/>
    <w:rsid w:val="00F04D57"/>
    <w:rsid w:val="00F5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6385"/>
  <w15:chartTrackingRefBased/>
  <w15:docId w15:val="{93C028A8-461F-4A5D-AB23-5C0AB1B7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8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E58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58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58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58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58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587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587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587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587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5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5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5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587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587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58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58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58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58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58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E5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58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E5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58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E58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58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E587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5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587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58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736</Characters>
  <Application>Microsoft Office Word</Application>
  <DocSecurity>0</DocSecurity>
  <Lines>6</Lines>
  <Paragraphs>1</Paragraphs>
  <ScaleCrop>false</ScaleCrop>
  <Company>VGA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ODIOT Vincent</dc:creator>
  <cp:keywords/>
  <dc:description/>
  <cp:lastModifiedBy>ODIOT Vincent</cp:lastModifiedBy>
  <cp:revision>1</cp:revision>
  <dcterms:created xsi:type="dcterms:W3CDTF">2026-07-03T13:19:00Z</dcterms:created>
  <dcterms:modified xsi:type="dcterms:W3CDTF">2026-07-03T13:20:00Z</dcterms:modified>
</cp:coreProperties>
</file>