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954B" w14:textId="77777777" w:rsidR="00B47405" w:rsidRDefault="00BE79DD" w:rsidP="00F82320">
      <w:pPr>
        <w:spacing w:line="240" w:lineRule="auto"/>
        <w:contextualSpacing/>
        <w:jc w:val="center"/>
      </w:pPr>
      <w:r>
        <w:rPr>
          <w:noProof/>
        </w:rPr>
        <w:drawing>
          <wp:inline distT="0" distB="0" distL="0" distR="0" wp14:anchorId="14F12E14" wp14:editId="03817D33">
            <wp:extent cx="2838450" cy="876300"/>
            <wp:effectExtent l="0" t="0" r="0" b="0"/>
            <wp:docPr id="1" name="Image 1" descr="MARMANDE_TETE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MANDE_TETE_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876300"/>
                    </a:xfrm>
                    <a:prstGeom prst="rect">
                      <a:avLst/>
                    </a:prstGeom>
                    <a:noFill/>
                    <a:ln>
                      <a:noFill/>
                    </a:ln>
                  </pic:spPr>
                </pic:pic>
              </a:graphicData>
            </a:graphic>
          </wp:inline>
        </w:drawing>
      </w:r>
    </w:p>
    <w:p w14:paraId="5F0132C4" w14:textId="2A758CD2" w:rsidR="007B667C" w:rsidRPr="009A0317" w:rsidRDefault="007B667C" w:rsidP="005076FC">
      <w:pPr>
        <w:pStyle w:val="Titre"/>
        <w:contextualSpacing/>
        <w:rPr>
          <w:rFonts w:ascii="Century Gothic" w:hAnsi="Century Gothic"/>
          <w:b w:val="0"/>
          <w:sz w:val="36"/>
          <w:szCs w:val="36"/>
        </w:rPr>
      </w:pPr>
      <w:r w:rsidRPr="009A0317">
        <w:rPr>
          <w:rFonts w:ascii="Century Gothic" w:hAnsi="Century Gothic"/>
          <w:b w:val="0"/>
          <w:sz w:val="36"/>
          <w:szCs w:val="36"/>
        </w:rPr>
        <w:t xml:space="preserve">Règlement intérieur de </w:t>
      </w:r>
      <w:r w:rsidR="00154376" w:rsidRPr="009A0317">
        <w:rPr>
          <w:rFonts w:ascii="Century Gothic" w:hAnsi="Century Gothic"/>
          <w:b w:val="0"/>
          <w:sz w:val="36"/>
          <w:szCs w:val="36"/>
        </w:rPr>
        <w:t xml:space="preserve">fonctionnement de </w:t>
      </w:r>
      <w:r w:rsidRPr="009A0317">
        <w:rPr>
          <w:rFonts w:ascii="Century Gothic" w:hAnsi="Century Gothic"/>
          <w:b w:val="0"/>
          <w:sz w:val="36"/>
          <w:szCs w:val="36"/>
        </w:rPr>
        <w:t xml:space="preserve">la restauration </w:t>
      </w:r>
      <w:r w:rsidR="00154376" w:rsidRPr="009A0317">
        <w:rPr>
          <w:rFonts w:ascii="Century Gothic" w:hAnsi="Century Gothic"/>
          <w:b w:val="0"/>
          <w:sz w:val="36"/>
          <w:szCs w:val="36"/>
        </w:rPr>
        <w:t xml:space="preserve">scolaire pour les </w:t>
      </w:r>
      <w:r w:rsidRPr="009A0317">
        <w:rPr>
          <w:rFonts w:ascii="Century Gothic" w:hAnsi="Century Gothic"/>
          <w:b w:val="0"/>
          <w:sz w:val="36"/>
          <w:szCs w:val="36"/>
        </w:rPr>
        <w:t>adulte</w:t>
      </w:r>
      <w:r w:rsidR="00154376" w:rsidRPr="009A0317">
        <w:rPr>
          <w:rFonts w:ascii="Century Gothic" w:hAnsi="Century Gothic"/>
          <w:b w:val="0"/>
          <w:sz w:val="36"/>
          <w:szCs w:val="36"/>
        </w:rPr>
        <w:t>s</w:t>
      </w:r>
      <w:r w:rsidRPr="009A0317">
        <w:rPr>
          <w:rFonts w:ascii="Century Gothic" w:hAnsi="Century Gothic"/>
          <w:b w:val="0"/>
          <w:sz w:val="36"/>
          <w:szCs w:val="36"/>
        </w:rPr>
        <w:t xml:space="preserve"> </w:t>
      </w:r>
      <w:r w:rsidR="008C766B" w:rsidRPr="009A0317">
        <w:rPr>
          <w:rFonts w:ascii="Century Gothic" w:hAnsi="Century Gothic"/>
          <w:b w:val="0"/>
          <w:sz w:val="36"/>
          <w:szCs w:val="36"/>
        </w:rPr>
        <w:t>fréquentant les écoles</w:t>
      </w:r>
    </w:p>
    <w:p w14:paraId="0886EE36" w14:textId="77777777" w:rsidR="00D371F5" w:rsidRPr="009A0317" w:rsidRDefault="00D371F5" w:rsidP="008C766B">
      <w:pPr>
        <w:contextualSpacing/>
        <w:jc w:val="both"/>
        <w:rPr>
          <w:rFonts w:ascii="Century Gothic" w:hAnsi="Century Gothic"/>
        </w:rPr>
      </w:pPr>
    </w:p>
    <w:p w14:paraId="7F25FF3D" w14:textId="7AA82D9A" w:rsidR="008C766B" w:rsidRPr="005076FC" w:rsidRDefault="008C766B" w:rsidP="008C766B">
      <w:pPr>
        <w:ind w:left="-567" w:right="-428"/>
        <w:contextualSpacing/>
        <w:jc w:val="both"/>
        <w:rPr>
          <w:rFonts w:ascii="Century Gothic" w:hAnsi="Century Gothic"/>
        </w:rPr>
      </w:pPr>
    </w:p>
    <w:p w14:paraId="20EA5A91" w14:textId="77777777" w:rsidR="005076FC" w:rsidRPr="005076FC" w:rsidRDefault="005076FC" w:rsidP="008C766B">
      <w:pPr>
        <w:ind w:left="-567" w:right="-428"/>
        <w:contextualSpacing/>
        <w:jc w:val="both"/>
        <w:rPr>
          <w:rFonts w:ascii="Century Gothic" w:hAnsi="Century Gothic"/>
        </w:rPr>
      </w:pPr>
    </w:p>
    <w:p w14:paraId="3B6D4211" w14:textId="2AE097BF" w:rsidR="00E83F65" w:rsidRPr="005076FC" w:rsidRDefault="00E83F65" w:rsidP="008C766B">
      <w:pPr>
        <w:ind w:left="-567" w:right="-428"/>
        <w:contextualSpacing/>
        <w:jc w:val="both"/>
        <w:rPr>
          <w:rFonts w:ascii="Century Gothic" w:hAnsi="Century Gothic"/>
        </w:rPr>
      </w:pPr>
      <w:r w:rsidRPr="005076FC">
        <w:rPr>
          <w:rFonts w:ascii="Century Gothic" w:hAnsi="Century Gothic"/>
        </w:rPr>
        <w:t>La restauration scolaire est un service public, non obligatoire et facultatif proposé aux adultes</w:t>
      </w:r>
      <w:r w:rsidR="0020741C" w:rsidRPr="005076FC">
        <w:rPr>
          <w:rFonts w:ascii="Century Gothic" w:hAnsi="Century Gothic"/>
        </w:rPr>
        <w:t xml:space="preserve"> fréquentant les écoles</w:t>
      </w:r>
      <w:r w:rsidRPr="005076FC">
        <w:rPr>
          <w:rFonts w:ascii="Century Gothic" w:hAnsi="Century Gothic"/>
        </w:rPr>
        <w:t xml:space="preserve"> (enseignants, remplaçants, intervenants extérieur</w:t>
      </w:r>
      <w:r w:rsidR="00BE79DD" w:rsidRPr="005076FC">
        <w:rPr>
          <w:rFonts w:ascii="Century Gothic" w:hAnsi="Century Gothic"/>
        </w:rPr>
        <w:t>s,</w:t>
      </w:r>
      <w:r w:rsidR="0020741C" w:rsidRPr="005076FC">
        <w:rPr>
          <w:rFonts w:ascii="Century Gothic" w:hAnsi="Century Gothic"/>
        </w:rPr>
        <w:t xml:space="preserve"> AESH</w:t>
      </w:r>
      <w:r w:rsidRPr="005076FC">
        <w:rPr>
          <w:rFonts w:ascii="Century Gothic" w:hAnsi="Century Gothic"/>
        </w:rPr>
        <w:t>…</w:t>
      </w:r>
      <w:r w:rsidR="00170526" w:rsidRPr="005076FC">
        <w:rPr>
          <w:rFonts w:ascii="Century Gothic" w:hAnsi="Century Gothic"/>
        </w:rPr>
        <w:t>), par</w:t>
      </w:r>
      <w:r w:rsidRPr="005076FC">
        <w:rPr>
          <w:rFonts w:ascii="Century Gothic" w:hAnsi="Century Gothic"/>
        </w:rPr>
        <w:t xml:space="preserve"> la ville de Marmande. Le présent règlement en régit le fonctionnement dans les restaurants scolaires de la commune.</w:t>
      </w:r>
    </w:p>
    <w:p w14:paraId="10884D3D" w14:textId="77777777" w:rsidR="005076FC" w:rsidRPr="005076FC" w:rsidRDefault="005076FC" w:rsidP="005076FC">
      <w:pPr>
        <w:spacing w:after="0"/>
        <w:ind w:left="-567" w:right="-428"/>
        <w:contextualSpacing/>
        <w:jc w:val="both"/>
        <w:rPr>
          <w:rFonts w:ascii="Century Gothic" w:hAnsi="Century Gothic"/>
        </w:rPr>
      </w:pPr>
      <w:r w:rsidRPr="005076FC">
        <w:rPr>
          <w:rFonts w:ascii="Century Gothic" w:hAnsi="Century Gothic"/>
        </w:rPr>
        <w:t xml:space="preserve">Dans chaque école de la Ville de Marmande, le service fonctionne les jours de classe sur le temps de pause méridien (entre 12h et 14h) </w:t>
      </w:r>
      <w:r w:rsidRPr="005076FC">
        <w:rPr>
          <w:rFonts w:ascii="Century Gothic" w:hAnsi="Century Gothic"/>
          <w:b/>
        </w:rPr>
        <w:t>sauf le mercredi</w:t>
      </w:r>
      <w:r w:rsidRPr="005076FC">
        <w:rPr>
          <w:rFonts w:ascii="Century Gothic" w:hAnsi="Century Gothic"/>
        </w:rPr>
        <w:t>.</w:t>
      </w:r>
    </w:p>
    <w:p w14:paraId="052A48C4" w14:textId="59A13C9F" w:rsidR="008A7895" w:rsidRPr="005076FC" w:rsidRDefault="008A7895" w:rsidP="008C766B">
      <w:pPr>
        <w:ind w:left="-567" w:right="-428"/>
        <w:contextualSpacing/>
        <w:jc w:val="both"/>
        <w:rPr>
          <w:rFonts w:ascii="Century Gothic" w:hAnsi="Century Gothic"/>
        </w:rPr>
      </w:pPr>
    </w:p>
    <w:p w14:paraId="199F98B3" w14:textId="77777777" w:rsidR="005076FC" w:rsidRPr="005076FC" w:rsidRDefault="005076FC" w:rsidP="008C766B">
      <w:pPr>
        <w:ind w:left="-567" w:right="-428"/>
        <w:contextualSpacing/>
        <w:jc w:val="both"/>
        <w:rPr>
          <w:rFonts w:ascii="Century Gothic" w:hAnsi="Century Gothic"/>
        </w:rPr>
      </w:pPr>
    </w:p>
    <w:p w14:paraId="2D0041B6" w14:textId="2BE64426" w:rsidR="008A7895" w:rsidRPr="00F52ADB" w:rsidRDefault="008A7895" w:rsidP="008A7895">
      <w:pPr>
        <w:spacing w:after="0"/>
        <w:ind w:left="-284" w:right="-428" w:hanging="283"/>
        <w:contextualSpacing/>
        <w:jc w:val="both"/>
        <w:rPr>
          <w:rFonts w:ascii="Century Gothic" w:hAnsi="Century Gothic"/>
          <w:sz w:val="28"/>
          <w:szCs w:val="28"/>
        </w:rPr>
      </w:pPr>
      <w:r w:rsidRPr="00F52ADB">
        <w:rPr>
          <w:rFonts w:ascii="Century Gothic" w:hAnsi="Century Gothic"/>
          <w:sz w:val="28"/>
          <w:szCs w:val="28"/>
        </w:rPr>
        <w:t>Article 1 : Menus</w:t>
      </w:r>
    </w:p>
    <w:p w14:paraId="7DE5B097" w14:textId="77777777" w:rsidR="008A7895" w:rsidRPr="005076FC" w:rsidRDefault="008A7895" w:rsidP="008A7895">
      <w:pPr>
        <w:spacing w:after="0"/>
        <w:ind w:left="-284" w:right="-428" w:hanging="567"/>
        <w:contextualSpacing/>
        <w:jc w:val="both"/>
        <w:rPr>
          <w:rFonts w:ascii="Century Gothic" w:hAnsi="Century Gothic"/>
          <w:u w:val="single"/>
        </w:rPr>
      </w:pPr>
    </w:p>
    <w:p w14:paraId="6FB48A03" w14:textId="469C96F3" w:rsidR="008A7895" w:rsidRPr="005076FC" w:rsidRDefault="008A7895" w:rsidP="008A7895">
      <w:pPr>
        <w:spacing w:after="0"/>
        <w:ind w:left="-567" w:right="-428"/>
        <w:contextualSpacing/>
        <w:jc w:val="both"/>
        <w:rPr>
          <w:rFonts w:ascii="Century Gothic" w:hAnsi="Century Gothic"/>
        </w:rPr>
      </w:pPr>
      <w:r w:rsidRPr="005076FC">
        <w:rPr>
          <w:rFonts w:ascii="Century Gothic" w:hAnsi="Century Gothic"/>
        </w:rPr>
        <w:t>Une Commission Restauration composée des différents acteurs de la restauration, élus, directeur(</w:t>
      </w:r>
      <w:proofErr w:type="spellStart"/>
      <w:r w:rsidRPr="005076FC">
        <w:rPr>
          <w:rFonts w:ascii="Century Gothic" w:hAnsi="Century Gothic"/>
        </w:rPr>
        <w:t>trice</w:t>
      </w:r>
      <w:proofErr w:type="spellEnd"/>
      <w:r w:rsidRPr="005076FC">
        <w:rPr>
          <w:rFonts w:ascii="Century Gothic" w:hAnsi="Century Gothic"/>
        </w:rPr>
        <w:t xml:space="preserve">) d’école, le médecin de santé scolaire, les élèves élus au Conseil Municipal Enfants, le prestataire de la restauration, et des délégués des agents municipaux de restauration, les parents d’élèves élus au Conseil d’Ecole ou toutes personnes susceptibles de nous apporter des informations sur la nutrition. Elle se réunit 1 fois par trimestre pour examiner les menus, les valider et toutes questions s’y rapportant. </w:t>
      </w:r>
    </w:p>
    <w:p w14:paraId="7C1F8A59" w14:textId="77777777" w:rsidR="008A7895" w:rsidRPr="005076FC" w:rsidRDefault="008A7895" w:rsidP="008A7895">
      <w:pPr>
        <w:spacing w:after="0"/>
        <w:ind w:left="-284" w:right="-428" w:hanging="567"/>
        <w:contextualSpacing/>
        <w:jc w:val="both"/>
        <w:rPr>
          <w:rFonts w:ascii="Century Gothic" w:hAnsi="Century Gothic"/>
        </w:rPr>
      </w:pPr>
    </w:p>
    <w:p w14:paraId="610B82DF" w14:textId="77777777" w:rsidR="008A7895" w:rsidRPr="005076FC" w:rsidRDefault="008A7895" w:rsidP="008A7895">
      <w:pPr>
        <w:spacing w:after="0"/>
        <w:ind w:left="-567" w:right="-428"/>
        <w:contextualSpacing/>
        <w:jc w:val="both"/>
        <w:rPr>
          <w:rFonts w:ascii="Century Gothic" w:hAnsi="Century Gothic"/>
        </w:rPr>
      </w:pPr>
      <w:r w:rsidRPr="005076FC">
        <w:rPr>
          <w:rFonts w:ascii="Century Gothic" w:hAnsi="Century Gothic"/>
          <w:b/>
        </w:rPr>
        <w:t>Les menus sont consultables sur le panneau d’affichage à l’entrée des écoles ainsi que sur le</w:t>
      </w:r>
      <w:r w:rsidRPr="005076FC">
        <w:rPr>
          <w:rFonts w:ascii="Century Gothic" w:hAnsi="Century Gothic"/>
        </w:rPr>
        <w:t xml:space="preserve"> </w:t>
      </w:r>
      <w:r w:rsidRPr="005076FC">
        <w:rPr>
          <w:rFonts w:ascii="Century Gothic" w:hAnsi="Century Gothic"/>
          <w:b/>
        </w:rPr>
        <w:t>site Internet de la ville de Marmande.</w:t>
      </w:r>
      <w:r w:rsidRPr="005076FC">
        <w:rPr>
          <w:rFonts w:ascii="Century Gothic" w:hAnsi="Century Gothic"/>
        </w:rPr>
        <w:t xml:space="preserve"> </w:t>
      </w:r>
    </w:p>
    <w:p w14:paraId="11A89FAC" w14:textId="38EC244C" w:rsidR="008A7895" w:rsidRPr="005076FC" w:rsidRDefault="008A7895" w:rsidP="008A7895">
      <w:pPr>
        <w:spacing w:after="0"/>
        <w:ind w:left="-567" w:right="-428"/>
        <w:contextualSpacing/>
        <w:rPr>
          <w:rFonts w:ascii="Century Gothic" w:hAnsi="Century Gothic"/>
        </w:rPr>
      </w:pPr>
      <w:r w:rsidRPr="005076FC">
        <w:rPr>
          <w:rFonts w:ascii="Century Gothic" w:hAnsi="Century Gothic"/>
        </w:rPr>
        <w:t>Ils sont susceptibles d’être modifiés en cas de grève, de difficultés particulières</w:t>
      </w:r>
      <w:r w:rsidR="0015427A">
        <w:rPr>
          <w:rFonts w:ascii="Century Gothic" w:hAnsi="Century Gothic"/>
        </w:rPr>
        <w:t xml:space="preserve"> </w:t>
      </w:r>
      <w:r w:rsidRPr="005076FC">
        <w:rPr>
          <w:rFonts w:ascii="Century Gothic" w:hAnsi="Century Gothic"/>
        </w:rPr>
        <w:t xml:space="preserve">d’approvisionnement ou de tout autre motif le nécessitant. </w:t>
      </w:r>
    </w:p>
    <w:p w14:paraId="35703724" w14:textId="77777777" w:rsidR="008A7895" w:rsidRPr="005076FC" w:rsidRDefault="008A7895" w:rsidP="008C766B">
      <w:pPr>
        <w:ind w:left="-567" w:right="-428"/>
        <w:contextualSpacing/>
        <w:jc w:val="both"/>
        <w:rPr>
          <w:rFonts w:ascii="Century Gothic" w:hAnsi="Century Gothic"/>
        </w:rPr>
      </w:pPr>
    </w:p>
    <w:p w14:paraId="698C65B5" w14:textId="77777777" w:rsidR="004E72B3" w:rsidRPr="005076FC" w:rsidRDefault="004E72B3" w:rsidP="008C766B">
      <w:pPr>
        <w:spacing w:after="0"/>
        <w:ind w:left="-284" w:right="-428" w:hanging="567"/>
        <w:contextualSpacing/>
        <w:jc w:val="both"/>
        <w:rPr>
          <w:rFonts w:ascii="Century Gothic" w:hAnsi="Century Gothic"/>
        </w:rPr>
      </w:pPr>
    </w:p>
    <w:p w14:paraId="4A26C14C" w14:textId="655E104B" w:rsidR="009C229F" w:rsidRPr="005076FC" w:rsidRDefault="009C229F" w:rsidP="008C766B">
      <w:pPr>
        <w:spacing w:after="0"/>
        <w:ind w:left="-284" w:right="-428" w:hanging="283"/>
        <w:contextualSpacing/>
        <w:jc w:val="both"/>
        <w:rPr>
          <w:rFonts w:ascii="Century Gothic" w:hAnsi="Century Gothic"/>
          <w:sz w:val="28"/>
          <w:szCs w:val="28"/>
        </w:rPr>
      </w:pPr>
      <w:r w:rsidRPr="005076FC">
        <w:rPr>
          <w:rFonts w:ascii="Century Gothic" w:hAnsi="Century Gothic"/>
          <w:sz w:val="28"/>
          <w:szCs w:val="28"/>
        </w:rPr>
        <w:t xml:space="preserve">Article </w:t>
      </w:r>
      <w:r w:rsidR="008A7895" w:rsidRPr="005076FC">
        <w:rPr>
          <w:rFonts w:ascii="Century Gothic" w:hAnsi="Century Gothic"/>
          <w:sz w:val="28"/>
          <w:szCs w:val="28"/>
        </w:rPr>
        <w:t>2</w:t>
      </w:r>
      <w:r w:rsidRPr="005076FC">
        <w:rPr>
          <w:rFonts w:ascii="Century Gothic" w:hAnsi="Century Gothic"/>
          <w:sz w:val="28"/>
          <w:szCs w:val="28"/>
        </w:rPr>
        <w:t> : Inscription/Réservation</w:t>
      </w:r>
    </w:p>
    <w:p w14:paraId="4BD253B4" w14:textId="77777777" w:rsidR="00392BF5" w:rsidRPr="005076FC" w:rsidRDefault="00392BF5" w:rsidP="008C766B">
      <w:pPr>
        <w:spacing w:after="0"/>
        <w:ind w:left="-284" w:right="-428" w:hanging="567"/>
        <w:contextualSpacing/>
        <w:jc w:val="both"/>
        <w:rPr>
          <w:rFonts w:ascii="Century Gothic" w:hAnsi="Century Gothic"/>
        </w:rPr>
      </w:pPr>
    </w:p>
    <w:p w14:paraId="5EE20B16" w14:textId="77777777" w:rsidR="009C229F" w:rsidRPr="005076FC" w:rsidRDefault="009C229F" w:rsidP="008C766B">
      <w:pPr>
        <w:spacing w:after="0"/>
        <w:ind w:right="-428" w:hanging="567"/>
        <w:contextualSpacing/>
        <w:jc w:val="both"/>
        <w:rPr>
          <w:rFonts w:ascii="Century Gothic" w:hAnsi="Century Gothic"/>
        </w:rPr>
      </w:pPr>
      <w:r w:rsidRPr="005076FC">
        <w:rPr>
          <w:rFonts w:ascii="Century Gothic" w:hAnsi="Century Gothic"/>
        </w:rPr>
        <w:t>L’inscription au restaurant scolaire entend l’acceptation totale du présent règlement.</w:t>
      </w:r>
    </w:p>
    <w:p w14:paraId="20D03E02" w14:textId="77777777" w:rsidR="009C229F" w:rsidRPr="005076FC" w:rsidRDefault="009C229F" w:rsidP="008C766B">
      <w:pPr>
        <w:spacing w:after="0"/>
        <w:ind w:right="-428" w:hanging="567"/>
        <w:contextualSpacing/>
        <w:jc w:val="both"/>
        <w:rPr>
          <w:rFonts w:ascii="Century Gothic" w:hAnsi="Century Gothic"/>
        </w:rPr>
      </w:pPr>
      <w:r w:rsidRPr="005076FC">
        <w:rPr>
          <w:rFonts w:ascii="Century Gothic" w:hAnsi="Century Gothic"/>
          <w:b/>
        </w:rPr>
        <w:t xml:space="preserve">Cette inscription doit être faite obligatoirement avant </w:t>
      </w:r>
      <w:r w:rsidR="00D371F5" w:rsidRPr="005076FC">
        <w:rPr>
          <w:rFonts w:ascii="Century Gothic" w:hAnsi="Century Gothic"/>
          <w:b/>
        </w:rPr>
        <w:t xml:space="preserve">l’utilisation du </w:t>
      </w:r>
      <w:r w:rsidRPr="005076FC">
        <w:rPr>
          <w:rFonts w:ascii="Century Gothic" w:hAnsi="Century Gothic"/>
          <w:b/>
        </w:rPr>
        <w:t>service de restauration</w:t>
      </w:r>
      <w:r w:rsidRPr="005076FC">
        <w:rPr>
          <w:rFonts w:ascii="Century Gothic" w:hAnsi="Century Gothic"/>
        </w:rPr>
        <w:t>.</w:t>
      </w:r>
    </w:p>
    <w:p w14:paraId="6FE7A598" w14:textId="77777777" w:rsidR="009C229F" w:rsidRPr="005076FC" w:rsidRDefault="009C229F" w:rsidP="008C766B">
      <w:pPr>
        <w:spacing w:after="0"/>
        <w:ind w:right="-428" w:hanging="567"/>
        <w:contextualSpacing/>
        <w:jc w:val="both"/>
        <w:rPr>
          <w:rFonts w:ascii="Century Gothic" w:hAnsi="Century Gothic"/>
          <w:b/>
        </w:rPr>
      </w:pPr>
      <w:r w:rsidRPr="005076FC">
        <w:rPr>
          <w:rFonts w:ascii="Century Gothic" w:hAnsi="Century Gothic"/>
          <w:b/>
        </w:rPr>
        <w:t>Le dossier d’inscription se fait au Service Education de la Mairie</w:t>
      </w:r>
      <w:r w:rsidR="00D371F5" w:rsidRPr="005076FC">
        <w:rPr>
          <w:rFonts w:ascii="Century Gothic" w:hAnsi="Century Gothic"/>
          <w:b/>
        </w:rPr>
        <w:t xml:space="preserve"> de Marmande.</w:t>
      </w:r>
    </w:p>
    <w:p w14:paraId="24C8B460" w14:textId="77777777" w:rsidR="00D371F5" w:rsidRPr="005076FC" w:rsidRDefault="00D371F5" w:rsidP="008C766B">
      <w:pPr>
        <w:spacing w:after="0"/>
        <w:ind w:right="-428" w:hanging="567"/>
        <w:contextualSpacing/>
        <w:jc w:val="both"/>
        <w:rPr>
          <w:rFonts w:ascii="Century Gothic" w:hAnsi="Century Gothic"/>
          <w:b/>
        </w:rPr>
      </w:pPr>
    </w:p>
    <w:p w14:paraId="42BC9FF7" w14:textId="77777777" w:rsidR="009C229F" w:rsidRPr="005076FC" w:rsidRDefault="009C229F" w:rsidP="008C766B">
      <w:pPr>
        <w:spacing w:after="0"/>
        <w:ind w:right="-428" w:hanging="567"/>
        <w:contextualSpacing/>
        <w:jc w:val="both"/>
        <w:rPr>
          <w:rFonts w:ascii="Century Gothic" w:hAnsi="Century Gothic"/>
        </w:rPr>
      </w:pPr>
      <w:r w:rsidRPr="005076FC">
        <w:rPr>
          <w:rFonts w:ascii="Century Gothic" w:hAnsi="Century Gothic"/>
        </w:rPr>
        <w:t>Selon le niveau de fréquentation</w:t>
      </w:r>
      <w:r w:rsidR="00617928" w:rsidRPr="005076FC">
        <w:rPr>
          <w:rFonts w:ascii="Century Gothic" w:hAnsi="Century Gothic"/>
        </w:rPr>
        <w:t xml:space="preserve"> </w:t>
      </w:r>
      <w:r w:rsidRPr="005076FC">
        <w:rPr>
          <w:rFonts w:ascii="Century Gothic" w:hAnsi="Century Gothic"/>
        </w:rPr>
        <w:t>à la restauration scolaire, deux options vous sont proposées :</w:t>
      </w:r>
    </w:p>
    <w:p w14:paraId="59519F72" w14:textId="74580496" w:rsidR="009C229F" w:rsidRPr="005076FC" w:rsidRDefault="009C229F" w:rsidP="008C766B">
      <w:pPr>
        <w:pStyle w:val="Paragraphedeliste"/>
        <w:numPr>
          <w:ilvl w:val="0"/>
          <w:numId w:val="1"/>
        </w:numPr>
        <w:spacing w:after="0" w:line="240" w:lineRule="auto"/>
        <w:ind w:left="284" w:right="-428" w:hanging="426"/>
        <w:jc w:val="both"/>
        <w:rPr>
          <w:rFonts w:ascii="Century Gothic" w:hAnsi="Century Gothic"/>
        </w:rPr>
      </w:pPr>
      <w:r w:rsidRPr="005076FC">
        <w:rPr>
          <w:rFonts w:ascii="Century Gothic" w:hAnsi="Century Gothic"/>
          <w:b/>
        </w:rPr>
        <w:t>La réservation</w:t>
      </w:r>
      <w:r w:rsidRPr="005076FC">
        <w:rPr>
          <w:rFonts w:ascii="Century Gothic" w:hAnsi="Century Gothic"/>
        </w:rPr>
        <w:t xml:space="preserve"> : </w:t>
      </w:r>
      <w:r w:rsidR="008A7895" w:rsidRPr="005076FC">
        <w:rPr>
          <w:rFonts w:ascii="Century Gothic" w:hAnsi="Century Gothic"/>
        </w:rPr>
        <w:t>u</w:t>
      </w:r>
      <w:r w:rsidRPr="005076FC">
        <w:rPr>
          <w:rFonts w:ascii="Century Gothic" w:hAnsi="Century Gothic"/>
        </w:rPr>
        <w:t xml:space="preserve">n planning prévisionnel de réservation des repas sur 4 jours semaine pour l’année scolaire est à compléter lors de l’inscription. </w:t>
      </w:r>
    </w:p>
    <w:p w14:paraId="2B5EB4A7" w14:textId="5B52FCC8" w:rsidR="009C229F" w:rsidRPr="005076FC" w:rsidRDefault="009C229F" w:rsidP="008C766B">
      <w:pPr>
        <w:pStyle w:val="Paragraphedeliste"/>
        <w:numPr>
          <w:ilvl w:val="0"/>
          <w:numId w:val="1"/>
        </w:numPr>
        <w:spacing w:after="0" w:line="240" w:lineRule="auto"/>
        <w:ind w:left="284" w:right="-428" w:hanging="426"/>
        <w:jc w:val="both"/>
        <w:rPr>
          <w:rFonts w:ascii="Century Gothic" w:hAnsi="Century Gothic"/>
        </w:rPr>
      </w:pPr>
      <w:r w:rsidRPr="005076FC">
        <w:rPr>
          <w:rFonts w:ascii="Century Gothic" w:hAnsi="Century Gothic"/>
          <w:b/>
        </w:rPr>
        <w:lastRenderedPageBreak/>
        <w:t>L’inscription</w:t>
      </w:r>
      <w:r w:rsidR="00617928" w:rsidRPr="005076FC">
        <w:rPr>
          <w:rFonts w:ascii="Century Gothic" w:hAnsi="Century Gothic"/>
          <w:b/>
        </w:rPr>
        <w:t xml:space="preserve"> </w:t>
      </w:r>
      <w:r w:rsidRPr="005076FC">
        <w:rPr>
          <w:rFonts w:ascii="Century Gothic" w:hAnsi="Century Gothic"/>
          <w:b/>
        </w:rPr>
        <w:t>occasionnelle</w:t>
      </w:r>
      <w:r w:rsidR="00617928" w:rsidRPr="005076FC">
        <w:rPr>
          <w:rFonts w:ascii="Century Gothic" w:hAnsi="Century Gothic"/>
        </w:rPr>
        <w:t xml:space="preserve"> : pour </w:t>
      </w:r>
      <w:r w:rsidR="00D371F5" w:rsidRPr="005076FC">
        <w:rPr>
          <w:rFonts w:ascii="Century Gothic" w:hAnsi="Century Gothic"/>
        </w:rPr>
        <w:t xml:space="preserve">les utilisateurs déjeunant ponctuellement à la restauration scolaire. </w:t>
      </w:r>
      <w:r w:rsidRPr="005076FC">
        <w:rPr>
          <w:rFonts w:ascii="Century Gothic" w:hAnsi="Century Gothic"/>
        </w:rPr>
        <w:t xml:space="preserve">Le repas </w:t>
      </w:r>
      <w:r w:rsidR="0015427A">
        <w:rPr>
          <w:rFonts w:ascii="Century Gothic" w:hAnsi="Century Gothic"/>
        </w:rPr>
        <w:t xml:space="preserve">doit </w:t>
      </w:r>
      <w:r w:rsidRPr="005076FC">
        <w:rPr>
          <w:rFonts w:ascii="Century Gothic" w:hAnsi="Century Gothic"/>
        </w:rPr>
        <w:t>être réservé au plus tard l’avant-veille</w:t>
      </w:r>
      <w:r w:rsidR="00F3302D" w:rsidRPr="005076FC">
        <w:rPr>
          <w:rFonts w:ascii="Century Gothic" w:hAnsi="Century Gothic"/>
        </w:rPr>
        <w:t xml:space="preserve"> au Service Education </w:t>
      </w:r>
      <w:r w:rsidR="0015427A">
        <w:rPr>
          <w:rFonts w:ascii="Century Gothic" w:hAnsi="Century Gothic"/>
        </w:rPr>
        <w:t>selon les modalités suivantes :</w:t>
      </w:r>
    </w:p>
    <w:p w14:paraId="4FFB2296" w14:textId="77777777" w:rsidR="005076FC" w:rsidRPr="005076FC" w:rsidRDefault="005076FC" w:rsidP="005076FC">
      <w:pPr>
        <w:pStyle w:val="Paragraphedeliste"/>
        <w:spacing w:after="0" w:line="240" w:lineRule="auto"/>
        <w:ind w:left="284" w:right="-428"/>
        <w:jc w:val="both"/>
        <w:rPr>
          <w:rFonts w:ascii="Century Gothic" w:hAnsi="Century Gothic"/>
        </w:rPr>
      </w:pPr>
    </w:p>
    <w:tbl>
      <w:tblPr>
        <w:tblpPr w:leftFromText="141" w:rightFromText="141" w:vertAnchor="text" w:horzAnchor="margin" w:tblpY="5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4646"/>
      </w:tblGrid>
      <w:tr w:rsidR="005076FC" w:rsidRPr="005076FC" w14:paraId="77EB0A58" w14:textId="77777777" w:rsidTr="0015427A">
        <w:trPr>
          <w:trHeight w:val="1093"/>
        </w:trPr>
        <w:tc>
          <w:tcPr>
            <w:tcW w:w="4646" w:type="dxa"/>
          </w:tcPr>
          <w:p w14:paraId="1014DA8E" w14:textId="77777777" w:rsidR="005076FC" w:rsidRPr="005076FC" w:rsidRDefault="005076FC" w:rsidP="005076FC">
            <w:pPr>
              <w:spacing w:after="0" w:line="240" w:lineRule="auto"/>
              <w:ind w:left="577" w:right="-428" w:hanging="567"/>
              <w:contextualSpacing/>
              <w:jc w:val="both"/>
              <w:rPr>
                <w:rFonts w:ascii="Century Gothic" w:hAnsi="Century Gothic"/>
              </w:rPr>
            </w:pPr>
          </w:p>
          <w:p w14:paraId="0B1120A1" w14:textId="77777777" w:rsidR="005076FC" w:rsidRPr="005076FC" w:rsidRDefault="005076FC" w:rsidP="005076FC">
            <w:pPr>
              <w:spacing w:after="0" w:line="240" w:lineRule="auto"/>
              <w:ind w:left="577" w:right="-428" w:hanging="567"/>
              <w:contextualSpacing/>
              <w:jc w:val="both"/>
              <w:rPr>
                <w:rFonts w:ascii="Century Gothic" w:hAnsi="Century Gothic"/>
                <w:b/>
              </w:rPr>
            </w:pPr>
            <w:r w:rsidRPr="005076FC">
              <w:rPr>
                <w:rFonts w:ascii="Century Gothic" w:hAnsi="Century Gothic"/>
              </w:rPr>
              <w:t xml:space="preserve">Le </w:t>
            </w:r>
            <w:r w:rsidRPr="005076FC">
              <w:rPr>
                <w:rFonts w:ascii="Century Gothic" w:hAnsi="Century Gothic"/>
                <w:b/>
              </w:rPr>
              <w:t>lundi</w:t>
            </w:r>
            <w:r w:rsidRPr="005076FC">
              <w:rPr>
                <w:rFonts w:ascii="Century Gothic" w:hAnsi="Century Gothic"/>
              </w:rPr>
              <w:t xml:space="preserve"> pour le repas du </w:t>
            </w:r>
            <w:r w:rsidRPr="005076FC">
              <w:rPr>
                <w:rFonts w:ascii="Century Gothic" w:hAnsi="Century Gothic"/>
                <w:b/>
              </w:rPr>
              <w:t>jeudi</w:t>
            </w:r>
          </w:p>
          <w:p w14:paraId="2B1D65F4" w14:textId="77777777" w:rsidR="005076FC" w:rsidRPr="005076FC" w:rsidRDefault="005076FC" w:rsidP="005076FC">
            <w:pPr>
              <w:spacing w:after="0" w:line="240" w:lineRule="auto"/>
              <w:ind w:left="577" w:right="-428" w:hanging="567"/>
              <w:contextualSpacing/>
              <w:jc w:val="both"/>
              <w:rPr>
                <w:rFonts w:ascii="Century Gothic" w:hAnsi="Century Gothic"/>
              </w:rPr>
            </w:pPr>
            <w:r w:rsidRPr="005076FC">
              <w:rPr>
                <w:rFonts w:ascii="Century Gothic" w:hAnsi="Century Gothic"/>
              </w:rPr>
              <w:t xml:space="preserve">Le </w:t>
            </w:r>
            <w:r w:rsidRPr="005076FC">
              <w:rPr>
                <w:rFonts w:ascii="Century Gothic" w:hAnsi="Century Gothic"/>
                <w:b/>
              </w:rPr>
              <w:t>mardi</w:t>
            </w:r>
            <w:r w:rsidRPr="005076FC">
              <w:rPr>
                <w:rFonts w:ascii="Century Gothic" w:hAnsi="Century Gothic"/>
              </w:rPr>
              <w:t xml:space="preserve"> pour le repas du </w:t>
            </w:r>
            <w:r w:rsidRPr="005076FC">
              <w:rPr>
                <w:rFonts w:ascii="Century Gothic" w:hAnsi="Century Gothic"/>
                <w:b/>
              </w:rPr>
              <w:t>vendredi</w:t>
            </w:r>
          </w:p>
          <w:p w14:paraId="21DD1497" w14:textId="77777777" w:rsidR="005076FC" w:rsidRPr="005076FC" w:rsidRDefault="005076FC" w:rsidP="005076FC">
            <w:pPr>
              <w:spacing w:after="0" w:line="240" w:lineRule="auto"/>
              <w:ind w:left="577" w:right="-428" w:hanging="567"/>
              <w:contextualSpacing/>
              <w:jc w:val="both"/>
              <w:rPr>
                <w:rFonts w:ascii="Century Gothic" w:hAnsi="Century Gothic"/>
              </w:rPr>
            </w:pPr>
            <w:r w:rsidRPr="005076FC">
              <w:rPr>
                <w:rFonts w:ascii="Century Gothic" w:hAnsi="Century Gothic"/>
              </w:rPr>
              <w:t xml:space="preserve">Le </w:t>
            </w:r>
            <w:r w:rsidRPr="005076FC">
              <w:rPr>
                <w:rFonts w:ascii="Century Gothic" w:hAnsi="Century Gothic"/>
                <w:b/>
              </w:rPr>
              <w:t>mercredi</w:t>
            </w:r>
            <w:r w:rsidRPr="005076FC">
              <w:rPr>
                <w:rFonts w:ascii="Century Gothic" w:hAnsi="Century Gothic"/>
              </w:rPr>
              <w:t xml:space="preserve"> pour le repas du </w:t>
            </w:r>
            <w:r w:rsidRPr="005076FC">
              <w:rPr>
                <w:rFonts w:ascii="Century Gothic" w:hAnsi="Century Gothic"/>
                <w:b/>
              </w:rPr>
              <w:t>lundi</w:t>
            </w:r>
          </w:p>
          <w:p w14:paraId="396B9B41" w14:textId="77777777" w:rsidR="005076FC" w:rsidRPr="005076FC" w:rsidRDefault="005076FC" w:rsidP="005076FC">
            <w:pPr>
              <w:spacing w:after="0" w:line="240" w:lineRule="auto"/>
              <w:ind w:left="577" w:right="-428" w:hanging="567"/>
              <w:contextualSpacing/>
              <w:jc w:val="both"/>
              <w:rPr>
                <w:rFonts w:ascii="Century Gothic" w:hAnsi="Century Gothic"/>
                <w:b/>
              </w:rPr>
            </w:pPr>
            <w:r w:rsidRPr="005076FC">
              <w:rPr>
                <w:rFonts w:ascii="Century Gothic" w:hAnsi="Century Gothic"/>
              </w:rPr>
              <w:t>Le</w:t>
            </w:r>
            <w:r w:rsidRPr="005076FC">
              <w:rPr>
                <w:rFonts w:ascii="Century Gothic" w:hAnsi="Century Gothic"/>
                <w:b/>
              </w:rPr>
              <w:t xml:space="preserve"> jeudi </w:t>
            </w:r>
            <w:r w:rsidRPr="005076FC">
              <w:rPr>
                <w:rFonts w:ascii="Century Gothic" w:hAnsi="Century Gothic"/>
              </w:rPr>
              <w:t xml:space="preserve">pour le repas du </w:t>
            </w:r>
            <w:r w:rsidRPr="005076FC">
              <w:rPr>
                <w:rFonts w:ascii="Century Gothic" w:hAnsi="Century Gothic"/>
                <w:b/>
              </w:rPr>
              <w:t>mardi</w:t>
            </w:r>
          </w:p>
          <w:p w14:paraId="702FE181" w14:textId="77777777" w:rsidR="005076FC" w:rsidRPr="005076FC" w:rsidRDefault="005076FC" w:rsidP="005076FC">
            <w:pPr>
              <w:spacing w:after="0" w:line="240" w:lineRule="auto"/>
              <w:ind w:left="577" w:right="-428" w:hanging="567"/>
              <w:contextualSpacing/>
              <w:jc w:val="both"/>
              <w:rPr>
                <w:rFonts w:ascii="Century Gothic" w:hAnsi="Century Gothic"/>
              </w:rPr>
            </w:pPr>
          </w:p>
        </w:tc>
      </w:tr>
    </w:tbl>
    <w:p w14:paraId="6B453525" w14:textId="77777777" w:rsidR="009C229F" w:rsidRPr="005076FC" w:rsidRDefault="009C229F" w:rsidP="008C766B">
      <w:pPr>
        <w:spacing w:after="0"/>
        <w:ind w:left="1428" w:right="-428" w:hanging="567"/>
        <w:contextualSpacing/>
        <w:jc w:val="both"/>
        <w:rPr>
          <w:rFonts w:ascii="Century Gothic" w:hAnsi="Century Gothic"/>
        </w:rPr>
      </w:pPr>
    </w:p>
    <w:p w14:paraId="33E8AC9A" w14:textId="7A41A542" w:rsidR="004E72B3" w:rsidRPr="005076FC" w:rsidRDefault="004E72B3" w:rsidP="008C766B">
      <w:pPr>
        <w:spacing w:after="0"/>
        <w:ind w:right="-428" w:hanging="567"/>
        <w:contextualSpacing/>
        <w:jc w:val="both"/>
        <w:rPr>
          <w:rFonts w:ascii="Century Gothic" w:hAnsi="Century Gothic"/>
        </w:rPr>
      </w:pPr>
    </w:p>
    <w:p w14:paraId="436DCBF6" w14:textId="6636874A" w:rsidR="005076FC" w:rsidRPr="005076FC" w:rsidRDefault="005076FC" w:rsidP="008C766B">
      <w:pPr>
        <w:spacing w:after="0"/>
        <w:ind w:right="-428" w:hanging="567"/>
        <w:contextualSpacing/>
        <w:jc w:val="both"/>
        <w:rPr>
          <w:rFonts w:ascii="Century Gothic" w:hAnsi="Century Gothic"/>
        </w:rPr>
      </w:pPr>
    </w:p>
    <w:p w14:paraId="54F10370" w14:textId="3D1DCC8F" w:rsidR="005076FC" w:rsidRPr="005076FC" w:rsidRDefault="005076FC" w:rsidP="008C766B">
      <w:pPr>
        <w:spacing w:after="0"/>
        <w:ind w:right="-428" w:hanging="567"/>
        <w:contextualSpacing/>
        <w:jc w:val="both"/>
        <w:rPr>
          <w:rFonts w:ascii="Century Gothic" w:hAnsi="Century Gothic"/>
        </w:rPr>
      </w:pPr>
    </w:p>
    <w:p w14:paraId="3B3D60DE" w14:textId="77777777" w:rsidR="005076FC" w:rsidRPr="005076FC" w:rsidRDefault="005076FC" w:rsidP="008C766B">
      <w:pPr>
        <w:spacing w:after="0"/>
        <w:ind w:right="-428" w:hanging="567"/>
        <w:contextualSpacing/>
        <w:jc w:val="both"/>
        <w:rPr>
          <w:rFonts w:ascii="Century Gothic" w:hAnsi="Century Gothic"/>
        </w:rPr>
      </w:pPr>
    </w:p>
    <w:p w14:paraId="011B4F31" w14:textId="77777777" w:rsidR="008A7895" w:rsidRPr="005076FC" w:rsidRDefault="008A7895" w:rsidP="008C766B">
      <w:pPr>
        <w:spacing w:after="0"/>
        <w:ind w:right="-428" w:hanging="567"/>
        <w:contextualSpacing/>
        <w:jc w:val="both"/>
        <w:rPr>
          <w:rFonts w:ascii="Century Gothic" w:hAnsi="Century Gothic"/>
        </w:rPr>
      </w:pPr>
    </w:p>
    <w:p w14:paraId="41B2A89C" w14:textId="165993F3" w:rsidR="005076FC" w:rsidRDefault="005076FC" w:rsidP="008C766B">
      <w:pPr>
        <w:spacing w:after="0"/>
        <w:ind w:left="-284" w:right="-428" w:hanging="283"/>
        <w:contextualSpacing/>
        <w:jc w:val="both"/>
        <w:rPr>
          <w:rFonts w:ascii="Century Gothic" w:hAnsi="Century Gothic"/>
        </w:rPr>
      </w:pPr>
    </w:p>
    <w:p w14:paraId="058D82E2" w14:textId="77777777" w:rsidR="00F52ADB" w:rsidRPr="005076FC" w:rsidRDefault="00F52ADB" w:rsidP="008C766B">
      <w:pPr>
        <w:spacing w:after="0"/>
        <w:ind w:left="-284" w:right="-428" w:hanging="283"/>
        <w:contextualSpacing/>
        <w:jc w:val="both"/>
        <w:rPr>
          <w:rFonts w:ascii="Century Gothic" w:hAnsi="Century Gothic"/>
        </w:rPr>
      </w:pPr>
    </w:p>
    <w:p w14:paraId="00326EBC" w14:textId="53A9688E" w:rsidR="009C229F" w:rsidRPr="00F52ADB" w:rsidRDefault="009C229F" w:rsidP="008C766B">
      <w:pPr>
        <w:spacing w:after="0"/>
        <w:ind w:left="-284" w:right="-428" w:hanging="283"/>
        <w:contextualSpacing/>
        <w:jc w:val="both"/>
        <w:rPr>
          <w:rFonts w:ascii="Century Gothic" w:hAnsi="Century Gothic"/>
          <w:sz w:val="28"/>
          <w:szCs w:val="28"/>
        </w:rPr>
      </w:pPr>
      <w:r w:rsidRPr="00F52ADB">
        <w:rPr>
          <w:rFonts w:ascii="Century Gothic" w:hAnsi="Century Gothic"/>
          <w:sz w:val="28"/>
          <w:szCs w:val="28"/>
        </w:rPr>
        <w:t xml:space="preserve">Article 3 : </w:t>
      </w:r>
      <w:r w:rsidR="005076FC" w:rsidRPr="00F52ADB">
        <w:rPr>
          <w:rFonts w:ascii="Century Gothic" w:hAnsi="Century Gothic"/>
          <w:sz w:val="28"/>
          <w:szCs w:val="28"/>
        </w:rPr>
        <w:t>Annulation</w:t>
      </w:r>
      <w:r w:rsidR="00F52ADB" w:rsidRPr="00F52ADB">
        <w:rPr>
          <w:rFonts w:ascii="Century Gothic" w:hAnsi="Century Gothic"/>
          <w:sz w:val="28"/>
          <w:szCs w:val="28"/>
        </w:rPr>
        <w:t>s</w:t>
      </w:r>
      <w:r w:rsidR="005076FC" w:rsidRPr="00F52ADB">
        <w:rPr>
          <w:rFonts w:ascii="Century Gothic" w:hAnsi="Century Gothic"/>
          <w:sz w:val="28"/>
          <w:szCs w:val="28"/>
        </w:rPr>
        <w:t>/</w:t>
      </w:r>
      <w:r w:rsidRPr="00F52ADB">
        <w:rPr>
          <w:rFonts w:ascii="Century Gothic" w:hAnsi="Century Gothic"/>
          <w:sz w:val="28"/>
          <w:szCs w:val="28"/>
        </w:rPr>
        <w:t>Absences</w:t>
      </w:r>
    </w:p>
    <w:p w14:paraId="29CECD28" w14:textId="77777777" w:rsidR="00392BF5" w:rsidRPr="005076FC" w:rsidRDefault="00392BF5" w:rsidP="008C766B">
      <w:pPr>
        <w:spacing w:after="0"/>
        <w:ind w:left="-284" w:right="-428" w:hanging="567"/>
        <w:contextualSpacing/>
        <w:jc w:val="both"/>
        <w:rPr>
          <w:rFonts w:ascii="Century Gothic" w:hAnsi="Century Gothic"/>
          <w:i/>
          <w:u w:val="single"/>
        </w:rPr>
      </w:pPr>
    </w:p>
    <w:p w14:paraId="62897924" w14:textId="77777777" w:rsidR="0015427A" w:rsidRDefault="005076FC" w:rsidP="0015427A">
      <w:pPr>
        <w:spacing w:after="0" w:line="240" w:lineRule="auto"/>
        <w:ind w:left="-567" w:right="-709"/>
        <w:contextualSpacing/>
        <w:jc w:val="both"/>
        <w:rPr>
          <w:rFonts w:ascii="Century Gothic" w:eastAsia="Times New Roman" w:hAnsi="Century Gothic"/>
          <w:b/>
          <w:lang w:eastAsia="fr-FR"/>
        </w:rPr>
      </w:pPr>
      <w:r w:rsidRPr="005076FC">
        <w:rPr>
          <w:rFonts w:ascii="Century Gothic" w:eastAsia="Times New Roman" w:hAnsi="Century Gothic"/>
          <w:lang w:eastAsia="fr-FR"/>
        </w:rPr>
        <w:t xml:space="preserve">Tout repas commandé </w:t>
      </w:r>
      <w:r w:rsidR="0015427A">
        <w:rPr>
          <w:rFonts w:ascii="Century Gothic" w:eastAsia="Times New Roman" w:hAnsi="Century Gothic"/>
          <w:lang w:eastAsia="fr-FR"/>
        </w:rPr>
        <w:t>doit</w:t>
      </w:r>
      <w:r w:rsidRPr="005076FC">
        <w:rPr>
          <w:rFonts w:ascii="Century Gothic" w:eastAsia="Times New Roman" w:hAnsi="Century Gothic"/>
          <w:lang w:eastAsia="fr-FR"/>
        </w:rPr>
        <w:t xml:space="preserve"> être décommandé au minimum </w:t>
      </w:r>
      <w:r w:rsidRPr="005076FC">
        <w:rPr>
          <w:rFonts w:ascii="Century Gothic" w:eastAsia="Times New Roman" w:hAnsi="Century Gothic"/>
          <w:b/>
          <w:lang w:eastAsia="fr-FR"/>
        </w:rPr>
        <w:t xml:space="preserve">3 jours </w:t>
      </w:r>
      <w:r w:rsidRPr="005076FC">
        <w:rPr>
          <w:rFonts w:ascii="Century Gothic" w:eastAsia="Times New Roman" w:hAnsi="Century Gothic"/>
          <w:lang w:eastAsia="fr-FR"/>
        </w:rPr>
        <w:t>à l’avance</w:t>
      </w:r>
      <w:r w:rsidR="0015427A">
        <w:rPr>
          <w:rFonts w:ascii="Century Gothic" w:eastAsia="Times New Roman" w:hAnsi="Century Gothic"/>
          <w:lang w:eastAsia="fr-FR"/>
        </w:rPr>
        <w:t>, jours de week-end non comptés</w:t>
      </w:r>
      <w:r w:rsidRPr="005076FC">
        <w:rPr>
          <w:rFonts w:ascii="Century Gothic" w:eastAsia="Times New Roman" w:hAnsi="Century Gothic"/>
          <w:lang w:eastAsia="fr-FR"/>
        </w:rPr>
        <w:t xml:space="preserve"> conformément aux délais présentés ci-dessus </w:t>
      </w:r>
      <w:r w:rsidRPr="005076FC">
        <w:rPr>
          <w:rFonts w:ascii="Century Gothic" w:eastAsia="Times New Roman" w:hAnsi="Century Gothic"/>
          <w:b/>
          <w:lang w:eastAsia="fr-FR"/>
        </w:rPr>
        <w:t>sans quoi ils seront facturés.</w:t>
      </w:r>
    </w:p>
    <w:p w14:paraId="4AAE0002" w14:textId="77777777" w:rsidR="0015427A" w:rsidRDefault="0015427A" w:rsidP="0015427A">
      <w:pPr>
        <w:spacing w:after="0" w:line="240" w:lineRule="auto"/>
        <w:ind w:left="-567" w:right="-709"/>
        <w:contextualSpacing/>
        <w:jc w:val="both"/>
        <w:rPr>
          <w:rFonts w:ascii="Century Gothic" w:eastAsia="Times New Roman" w:hAnsi="Century Gothic"/>
          <w:b/>
          <w:lang w:eastAsia="fr-FR"/>
        </w:rPr>
      </w:pPr>
    </w:p>
    <w:p w14:paraId="2B5C17F7" w14:textId="77777777" w:rsidR="00364C4A" w:rsidRPr="008F1FEE" w:rsidRDefault="00364C4A" w:rsidP="00364C4A">
      <w:pPr>
        <w:spacing w:after="0" w:line="240" w:lineRule="auto"/>
        <w:ind w:left="-567" w:right="-709"/>
        <w:contextualSpacing/>
        <w:jc w:val="both"/>
        <w:rPr>
          <w:rFonts w:ascii="Century Gothic" w:eastAsia="Times New Roman" w:hAnsi="Century Gothic"/>
          <w:b/>
          <w:bCs/>
          <w:lang w:eastAsia="fr-FR"/>
        </w:rPr>
      </w:pPr>
      <w:bookmarkStart w:id="0" w:name="_Hlk183101151"/>
      <w:r w:rsidRPr="00BD7C0E">
        <w:rPr>
          <w:rFonts w:ascii="Century Gothic" w:eastAsia="Times New Roman" w:hAnsi="Century Gothic"/>
          <w:b/>
          <w:bCs/>
          <w:lang w:eastAsia="fr-FR"/>
        </w:rPr>
        <w:t>L</w:t>
      </w:r>
      <w:bookmarkStart w:id="1" w:name="_Hlk183611032"/>
      <w:r w:rsidRPr="00BD7C0E">
        <w:rPr>
          <w:rFonts w:ascii="Century Gothic" w:eastAsia="Times New Roman" w:hAnsi="Century Gothic"/>
          <w:b/>
          <w:bCs/>
          <w:lang w:eastAsia="fr-FR"/>
        </w:rPr>
        <w:t>ors d’absence prolongée, un délai de carence de 3 jours sera systématiquement appliqué (sauf cas exceptionnel, hospitalisation, etc.).</w:t>
      </w:r>
      <w:r>
        <w:rPr>
          <w:rFonts w:ascii="Century Gothic" w:eastAsia="Times New Roman" w:hAnsi="Century Gothic"/>
          <w:b/>
          <w:bCs/>
          <w:lang w:eastAsia="fr-FR"/>
        </w:rPr>
        <w:t xml:space="preserve"> </w:t>
      </w:r>
      <w:bookmarkEnd w:id="1"/>
    </w:p>
    <w:bookmarkEnd w:id="0"/>
    <w:p w14:paraId="377EFD38" w14:textId="77777777" w:rsidR="0015427A" w:rsidRDefault="0015427A" w:rsidP="008C766B">
      <w:pPr>
        <w:spacing w:after="0"/>
        <w:ind w:right="-428" w:hanging="567"/>
        <w:contextualSpacing/>
        <w:jc w:val="both"/>
        <w:rPr>
          <w:rFonts w:ascii="Century Gothic" w:hAnsi="Century Gothic"/>
          <w:b/>
        </w:rPr>
      </w:pPr>
    </w:p>
    <w:p w14:paraId="29E10482" w14:textId="21600354" w:rsidR="009C229F" w:rsidRPr="0015427A" w:rsidRDefault="0015427A" w:rsidP="008C766B">
      <w:pPr>
        <w:spacing w:after="0"/>
        <w:ind w:right="-428" w:hanging="567"/>
        <w:contextualSpacing/>
        <w:jc w:val="both"/>
        <w:rPr>
          <w:rFonts w:ascii="Century Gothic" w:hAnsi="Century Gothic"/>
          <w:bCs/>
        </w:rPr>
      </w:pPr>
      <w:r w:rsidRPr="0015427A">
        <w:rPr>
          <w:rFonts w:ascii="Century Gothic" w:hAnsi="Century Gothic"/>
          <w:bCs/>
        </w:rPr>
        <w:t>Les</w:t>
      </w:r>
      <w:r w:rsidR="009C229F" w:rsidRPr="0015427A">
        <w:rPr>
          <w:rFonts w:ascii="Century Gothic" w:hAnsi="Century Gothic"/>
          <w:bCs/>
        </w:rPr>
        <w:t xml:space="preserve"> demandes de changements peuvent se faire </w:t>
      </w:r>
      <w:r w:rsidR="00D1716A" w:rsidRPr="0015427A">
        <w:rPr>
          <w:rFonts w:ascii="Century Gothic" w:hAnsi="Century Gothic"/>
          <w:bCs/>
        </w:rPr>
        <w:t>dans</w:t>
      </w:r>
      <w:r w:rsidR="009C229F" w:rsidRPr="0015427A">
        <w:rPr>
          <w:rFonts w:ascii="Century Gothic" w:hAnsi="Century Gothic"/>
          <w:bCs/>
        </w:rPr>
        <w:t xml:space="preserve"> le délai imparti, auprès</w:t>
      </w:r>
      <w:r w:rsidR="00F34248" w:rsidRPr="0015427A">
        <w:rPr>
          <w:rFonts w:ascii="Century Gothic" w:hAnsi="Century Gothic"/>
          <w:bCs/>
        </w:rPr>
        <w:t xml:space="preserve"> : </w:t>
      </w:r>
    </w:p>
    <w:p w14:paraId="3876B390" w14:textId="77777777" w:rsidR="00F34248" w:rsidRPr="0015427A" w:rsidRDefault="00F34248" w:rsidP="008C766B">
      <w:pPr>
        <w:spacing w:after="0"/>
        <w:ind w:right="-428" w:hanging="567"/>
        <w:contextualSpacing/>
        <w:jc w:val="both"/>
        <w:rPr>
          <w:rFonts w:ascii="Century Gothic" w:hAnsi="Century Gothic"/>
          <w:bCs/>
        </w:rPr>
      </w:pPr>
    </w:p>
    <w:p w14:paraId="3CD367F7" w14:textId="094EB367" w:rsidR="00F34248" w:rsidRPr="0015427A" w:rsidRDefault="003427C4" w:rsidP="003427C4">
      <w:pPr>
        <w:pStyle w:val="Paragraphedeliste"/>
        <w:spacing w:after="0"/>
        <w:ind w:left="142" w:right="-428" w:hanging="284"/>
        <w:jc w:val="both"/>
        <w:rPr>
          <w:rFonts w:ascii="Century Gothic" w:hAnsi="Century Gothic"/>
          <w:bCs/>
        </w:rPr>
      </w:pPr>
      <w:r w:rsidRPr="0015427A">
        <w:rPr>
          <w:rFonts w:ascii="Century Gothic" w:hAnsi="Century Gothic"/>
          <w:bCs/>
        </w:rPr>
        <w:t xml:space="preserve">-   </w:t>
      </w:r>
      <w:r w:rsidR="00F34248" w:rsidRPr="0015427A">
        <w:rPr>
          <w:rFonts w:ascii="Century Gothic" w:hAnsi="Century Gothic"/>
          <w:bCs/>
        </w:rPr>
        <w:t>Des animateurs CLAE de l’école</w:t>
      </w:r>
    </w:p>
    <w:p w14:paraId="1548419B" w14:textId="77777777" w:rsidR="00F34248" w:rsidRPr="0015427A" w:rsidRDefault="00F34248" w:rsidP="003427C4">
      <w:pPr>
        <w:pStyle w:val="Paragraphedeliste"/>
        <w:numPr>
          <w:ilvl w:val="0"/>
          <w:numId w:val="5"/>
        </w:numPr>
        <w:spacing w:after="0"/>
        <w:ind w:left="142" w:right="-428" w:hanging="284"/>
        <w:jc w:val="both"/>
        <w:rPr>
          <w:rFonts w:ascii="Century Gothic" w:hAnsi="Century Gothic"/>
          <w:bCs/>
        </w:rPr>
      </w:pPr>
      <w:r w:rsidRPr="0015427A">
        <w:rPr>
          <w:rFonts w:ascii="Century Gothic" w:hAnsi="Century Gothic"/>
          <w:bCs/>
        </w:rPr>
        <w:t>Du Service Education</w:t>
      </w:r>
    </w:p>
    <w:p w14:paraId="5882D9AC" w14:textId="345731A5" w:rsidR="00392BF5" w:rsidRPr="0015427A" w:rsidRDefault="00F34248" w:rsidP="003427C4">
      <w:pPr>
        <w:pStyle w:val="Paragraphedeliste"/>
        <w:numPr>
          <w:ilvl w:val="0"/>
          <w:numId w:val="5"/>
        </w:numPr>
        <w:spacing w:after="0"/>
        <w:ind w:left="142" w:right="-428" w:hanging="284"/>
        <w:jc w:val="both"/>
        <w:rPr>
          <w:rFonts w:ascii="Century Gothic" w:hAnsi="Century Gothic"/>
          <w:bCs/>
        </w:rPr>
      </w:pPr>
      <w:r w:rsidRPr="0015427A">
        <w:rPr>
          <w:rFonts w:ascii="Century Gothic" w:hAnsi="Century Gothic"/>
          <w:bCs/>
        </w:rPr>
        <w:t>P</w:t>
      </w:r>
      <w:r w:rsidR="009C229F" w:rsidRPr="0015427A">
        <w:rPr>
          <w:rFonts w:ascii="Century Gothic" w:hAnsi="Century Gothic"/>
          <w:bCs/>
        </w:rPr>
        <w:t xml:space="preserve">ar courriel : </w:t>
      </w:r>
      <w:hyperlink r:id="rId9" w:history="1">
        <w:r w:rsidR="009C229F" w:rsidRPr="0015427A">
          <w:rPr>
            <w:rStyle w:val="Lienhypertexte"/>
            <w:rFonts w:ascii="Century Gothic" w:hAnsi="Century Gothic"/>
            <w:bCs/>
          </w:rPr>
          <w:t>education@mairie-marmande.fr</w:t>
        </w:r>
      </w:hyperlink>
      <w:r w:rsidR="009C229F" w:rsidRPr="0015427A">
        <w:rPr>
          <w:rFonts w:ascii="Century Gothic" w:hAnsi="Century Gothic"/>
          <w:bCs/>
        </w:rPr>
        <w:t>,</w:t>
      </w:r>
      <w:r w:rsidR="00DB3FF8" w:rsidRPr="0015427A">
        <w:rPr>
          <w:rFonts w:ascii="Century Gothic" w:hAnsi="Century Gothic"/>
          <w:bCs/>
        </w:rPr>
        <w:t xml:space="preserve"> </w:t>
      </w:r>
      <w:r w:rsidR="009C229F" w:rsidRPr="0015427A">
        <w:rPr>
          <w:rFonts w:ascii="Century Gothic" w:hAnsi="Century Gothic"/>
          <w:bCs/>
        </w:rPr>
        <w:t>ou bien su</w:t>
      </w:r>
      <w:r w:rsidR="00FE4AD5" w:rsidRPr="0015427A">
        <w:rPr>
          <w:rFonts w:ascii="Century Gothic" w:hAnsi="Century Gothic"/>
          <w:bCs/>
        </w:rPr>
        <w:t xml:space="preserve">r le portail </w:t>
      </w:r>
      <w:r w:rsidR="00156ABA" w:rsidRPr="0015427A">
        <w:rPr>
          <w:rFonts w:ascii="Century Gothic" w:hAnsi="Century Gothic"/>
          <w:bCs/>
        </w:rPr>
        <w:t>famille</w:t>
      </w:r>
      <w:r w:rsidR="00FE4AD5" w:rsidRPr="0015427A">
        <w:rPr>
          <w:rFonts w:ascii="Century Gothic" w:hAnsi="Century Gothic"/>
          <w:bCs/>
        </w:rPr>
        <w:t xml:space="preserve"> (internet)</w:t>
      </w:r>
    </w:p>
    <w:p w14:paraId="2EE59399" w14:textId="77777777" w:rsidR="004E72B3" w:rsidRPr="005076FC" w:rsidRDefault="004E72B3" w:rsidP="008C766B">
      <w:pPr>
        <w:spacing w:after="0"/>
        <w:ind w:right="-428" w:hanging="567"/>
        <w:contextualSpacing/>
        <w:jc w:val="both"/>
        <w:rPr>
          <w:rFonts w:ascii="Century Gothic" w:hAnsi="Century Gothic"/>
          <w:b/>
        </w:rPr>
      </w:pPr>
    </w:p>
    <w:p w14:paraId="738C253C" w14:textId="77777777" w:rsidR="005076FC" w:rsidRDefault="005076FC" w:rsidP="008C766B">
      <w:pPr>
        <w:spacing w:after="0"/>
        <w:ind w:left="-284" w:right="-428" w:hanging="283"/>
        <w:contextualSpacing/>
        <w:jc w:val="both"/>
        <w:rPr>
          <w:rFonts w:ascii="Century Gothic" w:hAnsi="Century Gothic"/>
          <w:sz w:val="28"/>
          <w:szCs w:val="28"/>
        </w:rPr>
      </w:pPr>
    </w:p>
    <w:p w14:paraId="385C0E94" w14:textId="51FD0A97" w:rsidR="00392BF5" w:rsidRPr="005076FC" w:rsidRDefault="00392BF5" w:rsidP="008C766B">
      <w:pPr>
        <w:spacing w:after="0"/>
        <w:ind w:left="-284" w:right="-428" w:hanging="283"/>
        <w:contextualSpacing/>
        <w:jc w:val="both"/>
        <w:rPr>
          <w:rFonts w:ascii="Century Gothic" w:hAnsi="Century Gothic"/>
          <w:sz w:val="28"/>
          <w:szCs w:val="28"/>
        </w:rPr>
      </w:pPr>
      <w:r w:rsidRPr="005076FC">
        <w:rPr>
          <w:rFonts w:ascii="Century Gothic" w:hAnsi="Century Gothic"/>
          <w:sz w:val="28"/>
          <w:szCs w:val="28"/>
        </w:rPr>
        <w:t>Article 4 : Portail</w:t>
      </w:r>
      <w:r w:rsidR="00DB3FF8" w:rsidRPr="005076FC">
        <w:rPr>
          <w:rFonts w:ascii="Century Gothic" w:hAnsi="Century Gothic"/>
          <w:sz w:val="28"/>
          <w:szCs w:val="28"/>
        </w:rPr>
        <w:t xml:space="preserve"> </w:t>
      </w:r>
      <w:r w:rsidR="00156ABA" w:rsidRPr="005076FC">
        <w:rPr>
          <w:rFonts w:ascii="Century Gothic" w:hAnsi="Century Gothic"/>
          <w:sz w:val="28"/>
          <w:szCs w:val="28"/>
        </w:rPr>
        <w:t xml:space="preserve">famille </w:t>
      </w:r>
    </w:p>
    <w:p w14:paraId="3EA80DDF" w14:textId="77777777" w:rsidR="00392BF5" w:rsidRPr="005076FC" w:rsidRDefault="00392BF5" w:rsidP="008C766B">
      <w:pPr>
        <w:spacing w:after="0"/>
        <w:ind w:left="-284" w:right="-428" w:hanging="567"/>
        <w:contextualSpacing/>
        <w:jc w:val="both"/>
        <w:rPr>
          <w:rFonts w:ascii="Century Gothic" w:hAnsi="Century Gothic"/>
          <w:u w:val="single"/>
        </w:rPr>
      </w:pPr>
    </w:p>
    <w:p w14:paraId="5028F023" w14:textId="77777777" w:rsidR="00392BF5" w:rsidRPr="005076FC" w:rsidRDefault="00392BF5" w:rsidP="008C766B">
      <w:pPr>
        <w:spacing w:after="0"/>
        <w:ind w:left="-567" w:right="-428"/>
        <w:contextualSpacing/>
        <w:jc w:val="both"/>
        <w:rPr>
          <w:rFonts w:ascii="Century Gothic" w:hAnsi="Century Gothic"/>
        </w:rPr>
      </w:pPr>
      <w:r w:rsidRPr="005076FC">
        <w:rPr>
          <w:rFonts w:ascii="Century Gothic" w:hAnsi="Century Gothic"/>
        </w:rPr>
        <w:t xml:space="preserve">L’accès se fait sur le site internet de la ville de Marmande, </w:t>
      </w:r>
      <w:r w:rsidR="00FE4AD5" w:rsidRPr="005076FC">
        <w:rPr>
          <w:rFonts w:ascii="Century Gothic" w:hAnsi="Century Gothic"/>
        </w:rPr>
        <w:t>avec</w:t>
      </w:r>
      <w:r w:rsidR="00EE2B9D" w:rsidRPr="005076FC">
        <w:rPr>
          <w:rFonts w:ascii="Century Gothic" w:hAnsi="Century Gothic"/>
        </w:rPr>
        <w:t xml:space="preserve"> votre code abonné (</w:t>
      </w:r>
      <w:r w:rsidR="00C93B63" w:rsidRPr="005076FC">
        <w:rPr>
          <w:rFonts w:ascii="Century Gothic" w:hAnsi="Century Gothic"/>
        </w:rPr>
        <w:t>à demande</w:t>
      </w:r>
      <w:r w:rsidR="00696778" w:rsidRPr="005076FC">
        <w:rPr>
          <w:rFonts w:ascii="Century Gothic" w:hAnsi="Century Gothic"/>
        </w:rPr>
        <w:t>r</w:t>
      </w:r>
      <w:r w:rsidR="00C93B63" w:rsidRPr="005076FC">
        <w:rPr>
          <w:rFonts w:ascii="Century Gothic" w:hAnsi="Century Gothic"/>
        </w:rPr>
        <w:t xml:space="preserve"> au service Education)</w:t>
      </w:r>
    </w:p>
    <w:p w14:paraId="4D915D89" w14:textId="77777777" w:rsidR="00392BF5" w:rsidRPr="005076FC" w:rsidRDefault="00392BF5" w:rsidP="008C766B">
      <w:pPr>
        <w:spacing w:after="0"/>
        <w:ind w:right="-428" w:hanging="567"/>
        <w:contextualSpacing/>
        <w:jc w:val="both"/>
        <w:rPr>
          <w:rFonts w:ascii="Century Gothic" w:hAnsi="Century Gothic"/>
        </w:rPr>
      </w:pPr>
      <w:r w:rsidRPr="005076FC">
        <w:rPr>
          <w:rFonts w:ascii="Century Gothic" w:hAnsi="Century Gothic"/>
        </w:rPr>
        <w:t>Ce service permet</w:t>
      </w:r>
      <w:r w:rsidR="00D371F5" w:rsidRPr="005076FC">
        <w:rPr>
          <w:rFonts w:ascii="Century Gothic" w:hAnsi="Century Gothic"/>
        </w:rPr>
        <w:t xml:space="preserve"> </w:t>
      </w:r>
      <w:r w:rsidRPr="005076FC">
        <w:rPr>
          <w:rFonts w:ascii="Century Gothic" w:hAnsi="Century Gothic"/>
        </w:rPr>
        <w:t>:</w:t>
      </w:r>
    </w:p>
    <w:p w14:paraId="5CBE1D0C" w14:textId="5C972F50" w:rsidR="00392BF5" w:rsidRPr="005076FC" w:rsidRDefault="00392BF5" w:rsidP="003427C4">
      <w:pPr>
        <w:pStyle w:val="Paragraphedeliste"/>
        <w:numPr>
          <w:ilvl w:val="0"/>
          <w:numId w:val="6"/>
        </w:numPr>
        <w:spacing w:after="0"/>
        <w:ind w:left="142" w:right="-428" w:hanging="284"/>
        <w:jc w:val="both"/>
        <w:rPr>
          <w:rFonts w:ascii="Century Gothic" w:hAnsi="Century Gothic"/>
        </w:rPr>
      </w:pPr>
      <w:r w:rsidRPr="005076FC">
        <w:rPr>
          <w:rFonts w:ascii="Century Gothic" w:hAnsi="Century Gothic"/>
        </w:rPr>
        <w:t xml:space="preserve">D’éditer </w:t>
      </w:r>
      <w:r w:rsidR="001E54AE">
        <w:rPr>
          <w:rFonts w:ascii="Century Gothic" w:hAnsi="Century Gothic"/>
        </w:rPr>
        <w:t xml:space="preserve">les </w:t>
      </w:r>
      <w:r w:rsidRPr="005076FC">
        <w:rPr>
          <w:rFonts w:ascii="Century Gothic" w:hAnsi="Century Gothic"/>
        </w:rPr>
        <w:t>factures</w:t>
      </w:r>
    </w:p>
    <w:p w14:paraId="046D2BC1" w14:textId="760CE2E3" w:rsidR="00392BF5" w:rsidRPr="005076FC" w:rsidRDefault="00392BF5" w:rsidP="003427C4">
      <w:pPr>
        <w:pStyle w:val="Paragraphedeliste"/>
        <w:numPr>
          <w:ilvl w:val="0"/>
          <w:numId w:val="8"/>
        </w:numPr>
        <w:spacing w:after="0"/>
        <w:ind w:left="142" w:right="-428" w:hanging="284"/>
        <w:jc w:val="both"/>
        <w:rPr>
          <w:rFonts w:ascii="Century Gothic" w:hAnsi="Century Gothic"/>
        </w:rPr>
      </w:pPr>
      <w:r w:rsidRPr="005076FC">
        <w:rPr>
          <w:rFonts w:ascii="Century Gothic" w:hAnsi="Century Gothic"/>
        </w:rPr>
        <w:t>De payer en ligne</w:t>
      </w:r>
    </w:p>
    <w:p w14:paraId="7BA59700" w14:textId="63938488" w:rsidR="008C766B" w:rsidRPr="005076FC" w:rsidRDefault="00392BF5" w:rsidP="003427C4">
      <w:pPr>
        <w:pStyle w:val="Paragraphedeliste"/>
        <w:numPr>
          <w:ilvl w:val="0"/>
          <w:numId w:val="10"/>
        </w:numPr>
        <w:spacing w:after="0"/>
        <w:ind w:left="142" w:right="-428" w:hanging="284"/>
        <w:jc w:val="both"/>
        <w:rPr>
          <w:rFonts w:ascii="Century Gothic" w:hAnsi="Century Gothic"/>
        </w:rPr>
      </w:pPr>
      <w:r w:rsidRPr="005076FC">
        <w:rPr>
          <w:rFonts w:ascii="Century Gothic" w:hAnsi="Century Gothic"/>
        </w:rPr>
        <w:t>De visualiser ou de modifier certaines</w:t>
      </w:r>
      <w:r w:rsidR="00D371F5" w:rsidRPr="005076FC">
        <w:rPr>
          <w:rFonts w:ascii="Century Gothic" w:hAnsi="Century Gothic"/>
        </w:rPr>
        <w:t xml:space="preserve"> informations de votre famille </w:t>
      </w:r>
    </w:p>
    <w:p w14:paraId="50CD3BF2" w14:textId="02906746" w:rsidR="00392BF5" w:rsidRPr="005076FC" w:rsidRDefault="003427C4" w:rsidP="003427C4">
      <w:pPr>
        <w:pStyle w:val="Paragraphedeliste"/>
        <w:numPr>
          <w:ilvl w:val="0"/>
          <w:numId w:val="3"/>
        </w:numPr>
        <w:spacing w:after="0"/>
        <w:ind w:left="-142" w:right="-428" w:firstLine="0"/>
        <w:jc w:val="both"/>
        <w:rPr>
          <w:rFonts w:ascii="Century Gothic" w:hAnsi="Century Gothic"/>
        </w:rPr>
      </w:pPr>
      <w:r w:rsidRPr="005076FC">
        <w:rPr>
          <w:rFonts w:ascii="Century Gothic" w:hAnsi="Century Gothic"/>
        </w:rPr>
        <w:t xml:space="preserve">  </w:t>
      </w:r>
      <w:r w:rsidR="00392BF5" w:rsidRPr="005076FC">
        <w:rPr>
          <w:rFonts w:ascii="Century Gothic" w:hAnsi="Century Gothic"/>
        </w:rPr>
        <w:t>De faire des réservations ou des annulations</w:t>
      </w:r>
    </w:p>
    <w:p w14:paraId="6C819657" w14:textId="77777777" w:rsidR="00392BF5" w:rsidRPr="005076FC" w:rsidRDefault="00392BF5" w:rsidP="008C766B">
      <w:pPr>
        <w:spacing w:after="0"/>
        <w:ind w:left="360" w:right="-428" w:hanging="567"/>
        <w:contextualSpacing/>
        <w:jc w:val="both"/>
        <w:rPr>
          <w:rFonts w:ascii="Century Gothic" w:hAnsi="Century Gothic"/>
        </w:rPr>
      </w:pPr>
    </w:p>
    <w:p w14:paraId="30B2EB31" w14:textId="77777777" w:rsidR="00F82320" w:rsidRPr="005076FC" w:rsidRDefault="00F82320" w:rsidP="008C766B">
      <w:pPr>
        <w:ind w:left="-567" w:right="-428"/>
        <w:contextualSpacing/>
        <w:jc w:val="both"/>
        <w:rPr>
          <w:rFonts w:ascii="Century Gothic" w:hAnsi="Century Gothic"/>
          <w:b/>
        </w:rPr>
      </w:pPr>
      <w:r w:rsidRPr="005076FC">
        <w:rPr>
          <w:rFonts w:ascii="Century Gothic" w:hAnsi="Century Gothic"/>
        </w:rPr>
        <w:t>Ces différentes interventions sur le Portail Famille sont soumises à validation du Service Education pour être effectives et enregistrées.</w:t>
      </w:r>
    </w:p>
    <w:p w14:paraId="18AA7F91" w14:textId="087D8168" w:rsidR="00392BF5" w:rsidRPr="005076FC" w:rsidRDefault="00392BF5" w:rsidP="008C766B">
      <w:pPr>
        <w:ind w:left="-567" w:right="-428"/>
        <w:contextualSpacing/>
        <w:jc w:val="both"/>
        <w:rPr>
          <w:rFonts w:ascii="Century Gothic" w:hAnsi="Century Gothic"/>
          <w:b/>
        </w:rPr>
      </w:pPr>
      <w:r w:rsidRPr="005076FC">
        <w:rPr>
          <w:rFonts w:ascii="Century Gothic" w:hAnsi="Century Gothic"/>
          <w:b/>
        </w:rPr>
        <w:t xml:space="preserve">Il </w:t>
      </w:r>
      <w:r w:rsidR="0015427A">
        <w:rPr>
          <w:rFonts w:ascii="Century Gothic" w:hAnsi="Century Gothic"/>
          <w:b/>
        </w:rPr>
        <w:t>appartient à chaque utilisateur d’</w:t>
      </w:r>
      <w:r w:rsidRPr="005076FC">
        <w:rPr>
          <w:rFonts w:ascii="Century Gothic" w:hAnsi="Century Gothic"/>
          <w:b/>
        </w:rPr>
        <w:t>aller vérifier sur</w:t>
      </w:r>
      <w:r w:rsidR="00D371F5" w:rsidRPr="005076FC">
        <w:rPr>
          <w:rFonts w:ascii="Century Gothic" w:hAnsi="Century Gothic"/>
          <w:b/>
        </w:rPr>
        <w:t xml:space="preserve"> le </w:t>
      </w:r>
      <w:r w:rsidR="00DA73D8" w:rsidRPr="005076FC">
        <w:rPr>
          <w:rFonts w:ascii="Century Gothic" w:hAnsi="Century Gothic"/>
          <w:b/>
        </w:rPr>
        <w:t xml:space="preserve">portail </w:t>
      </w:r>
      <w:r w:rsidR="00156ABA" w:rsidRPr="005076FC">
        <w:rPr>
          <w:rFonts w:ascii="Century Gothic" w:hAnsi="Century Gothic"/>
          <w:b/>
        </w:rPr>
        <w:t>famille</w:t>
      </w:r>
      <w:r w:rsidR="00DA73D8" w:rsidRPr="005076FC">
        <w:rPr>
          <w:rFonts w:ascii="Century Gothic" w:hAnsi="Century Gothic"/>
          <w:b/>
        </w:rPr>
        <w:t xml:space="preserve"> si</w:t>
      </w:r>
      <w:r w:rsidRPr="005076FC">
        <w:rPr>
          <w:rFonts w:ascii="Century Gothic" w:hAnsi="Century Gothic"/>
          <w:b/>
        </w:rPr>
        <w:t xml:space="preserve"> </w:t>
      </w:r>
      <w:r w:rsidR="0015427A">
        <w:rPr>
          <w:rFonts w:ascii="Century Gothic" w:hAnsi="Century Gothic"/>
          <w:b/>
        </w:rPr>
        <w:t>sa</w:t>
      </w:r>
      <w:r w:rsidRPr="005076FC">
        <w:rPr>
          <w:rFonts w:ascii="Century Gothic" w:hAnsi="Century Gothic"/>
          <w:b/>
        </w:rPr>
        <w:t xml:space="preserve"> demande a été prise en compte et validée.</w:t>
      </w:r>
    </w:p>
    <w:p w14:paraId="3D9C6D6B" w14:textId="3CC3F5BE" w:rsidR="005076FC" w:rsidRPr="005076FC" w:rsidRDefault="005076FC" w:rsidP="008C766B">
      <w:pPr>
        <w:spacing w:after="0"/>
        <w:ind w:right="-428" w:hanging="567"/>
        <w:contextualSpacing/>
        <w:jc w:val="both"/>
        <w:rPr>
          <w:rFonts w:ascii="Century Gothic" w:hAnsi="Century Gothic"/>
          <w:b/>
        </w:rPr>
      </w:pPr>
    </w:p>
    <w:p w14:paraId="44B74D58" w14:textId="471F0235" w:rsidR="005076FC" w:rsidRPr="005076FC" w:rsidRDefault="005076FC" w:rsidP="008C766B">
      <w:pPr>
        <w:spacing w:after="0"/>
        <w:ind w:right="-428" w:hanging="567"/>
        <w:contextualSpacing/>
        <w:jc w:val="both"/>
        <w:rPr>
          <w:rFonts w:ascii="Century Gothic" w:hAnsi="Century Gothic"/>
          <w:b/>
        </w:rPr>
      </w:pPr>
    </w:p>
    <w:p w14:paraId="0BA491E9" w14:textId="437E4547" w:rsidR="005076FC" w:rsidRPr="005076FC" w:rsidRDefault="005076FC" w:rsidP="008C766B">
      <w:pPr>
        <w:spacing w:after="0"/>
        <w:ind w:right="-428" w:hanging="567"/>
        <w:contextualSpacing/>
        <w:jc w:val="both"/>
        <w:rPr>
          <w:rFonts w:ascii="Century Gothic" w:hAnsi="Century Gothic"/>
          <w:b/>
        </w:rPr>
      </w:pPr>
    </w:p>
    <w:p w14:paraId="5E348005" w14:textId="1F2027BF" w:rsidR="005076FC" w:rsidRPr="005076FC" w:rsidRDefault="005076FC" w:rsidP="008C766B">
      <w:pPr>
        <w:spacing w:after="0"/>
        <w:ind w:right="-428" w:hanging="567"/>
        <w:contextualSpacing/>
        <w:jc w:val="both"/>
        <w:rPr>
          <w:rFonts w:ascii="Century Gothic" w:hAnsi="Century Gothic"/>
          <w:b/>
        </w:rPr>
      </w:pPr>
    </w:p>
    <w:p w14:paraId="412BD6FC" w14:textId="77777777" w:rsidR="005076FC" w:rsidRPr="005076FC" w:rsidRDefault="005076FC" w:rsidP="005076FC">
      <w:pPr>
        <w:spacing w:after="0"/>
        <w:ind w:right="-428"/>
        <w:contextualSpacing/>
        <w:jc w:val="both"/>
        <w:rPr>
          <w:rFonts w:ascii="Century Gothic" w:hAnsi="Century Gothic"/>
          <w:b/>
        </w:rPr>
      </w:pPr>
    </w:p>
    <w:p w14:paraId="2F033D9D" w14:textId="274B1115" w:rsidR="00392BF5" w:rsidRPr="005076FC" w:rsidRDefault="00392BF5" w:rsidP="008C766B">
      <w:pPr>
        <w:spacing w:after="0"/>
        <w:ind w:right="-428" w:hanging="567"/>
        <w:contextualSpacing/>
        <w:jc w:val="both"/>
        <w:rPr>
          <w:rFonts w:ascii="Century Gothic" w:hAnsi="Century Gothic"/>
          <w:i/>
          <w:sz w:val="28"/>
          <w:szCs w:val="28"/>
          <w:u w:val="single"/>
        </w:rPr>
      </w:pPr>
      <w:r w:rsidRPr="005076FC">
        <w:rPr>
          <w:rFonts w:ascii="Century Gothic" w:hAnsi="Century Gothic"/>
          <w:sz w:val="28"/>
          <w:szCs w:val="28"/>
        </w:rPr>
        <w:lastRenderedPageBreak/>
        <w:t xml:space="preserve">Article </w:t>
      </w:r>
      <w:r w:rsidR="00FE0DF4" w:rsidRPr="005076FC">
        <w:rPr>
          <w:rFonts w:ascii="Century Gothic" w:hAnsi="Century Gothic"/>
          <w:sz w:val="28"/>
          <w:szCs w:val="28"/>
        </w:rPr>
        <w:t>5</w:t>
      </w:r>
      <w:r w:rsidR="00954158" w:rsidRPr="005076FC">
        <w:rPr>
          <w:rFonts w:ascii="Century Gothic" w:hAnsi="Century Gothic"/>
          <w:sz w:val="28"/>
          <w:szCs w:val="28"/>
        </w:rPr>
        <w:t xml:space="preserve"> </w:t>
      </w:r>
      <w:r w:rsidRPr="005076FC">
        <w:rPr>
          <w:rFonts w:ascii="Century Gothic" w:hAnsi="Century Gothic"/>
          <w:sz w:val="28"/>
          <w:szCs w:val="28"/>
        </w:rPr>
        <w:t>: Tarifs et paiement</w:t>
      </w:r>
      <w:r w:rsidR="00FE0DF4" w:rsidRPr="005076FC">
        <w:rPr>
          <w:rFonts w:ascii="Century Gothic" w:hAnsi="Century Gothic"/>
          <w:sz w:val="28"/>
          <w:szCs w:val="28"/>
        </w:rPr>
        <w:t xml:space="preserve"> </w:t>
      </w:r>
    </w:p>
    <w:p w14:paraId="2A5F8561" w14:textId="77777777" w:rsidR="00392BF5" w:rsidRPr="005076FC" w:rsidRDefault="00392BF5" w:rsidP="008C766B">
      <w:pPr>
        <w:spacing w:after="0"/>
        <w:ind w:right="-428" w:hanging="567"/>
        <w:contextualSpacing/>
        <w:jc w:val="both"/>
        <w:rPr>
          <w:rFonts w:ascii="Century Gothic" w:hAnsi="Century Gothic"/>
          <w:i/>
          <w:u w:val="single"/>
        </w:rPr>
      </w:pPr>
    </w:p>
    <w:p w14:paraId="2B7F20D0" w14:textId="13832D07" w:rsidR="00392BF5" w:rsidRPr="005076FC" w:rsidRDefault="00156ABA" w:rsidP="008C766B">
      <w:pPr>
        <w:ind w:left="-567" w:right="-428"/>
        <w:contextualSpacing/>
        <w:jc w:val="both"/>
        <w:rPr>
          <w:rFonts w:ascii="Century Gothic" w:hAnsi="Century Gothic"/>
        </w:rPr>
      </w:pPr>
      <w:r w:rsidRPr="005076FC">
        <w:rPr>
          <w:rFonts w:ascii="Century Gothic" w:hAnsi="Century Gothic"/>
        </w:rPr>
        <w:t>Les tarifs sont fixés pour l’année par décision du Maire et sont susceptibles d’être revus tous les ans.</w:t>
      </w:r>
    </w:p>
    <w:p w14:paraId="0F19CA96" w14:textId="57FEAF54" w:rsidR="00550732" w:rsidRPr="005076FC" w:rsidRDefault="00392BF5" w:rsidP="008C766B">
      <w:pPr>
        <w:ind w:right="-428" w:hanging="567"/>
        <w:contextualSpacing/>
        <w:jc w:val="both"/>
        <w:rPr>
          <w:rFonts w:ascii="Century Gothic" w:hAnsi="Century Gothic"/>
          <w:b/>
          <w:bCs/>
        </w:rPr>
      </w:pPr>
      <w:r w:rsidRPr="005076FC">
        <w:rPr>
          <w:rFonts w:ascii="Century Gothic" w:hAnsi="Century Gothic"/>
        </w:rPr>
        <w:t xml:space="preserve">Le paiement des repas s’effectue sous forme d’une facture </w:t>
      </w:r>
      <w:r w:rsidRPr="005076FC">
        <w:rPr>
          <w:rFonts w:ascii="Century Gothic" w:hAnsi="Century Gothic"/>
          <w:b/>
          <w:bCs/>
        </w:rPr>
        <w:t xml:space="preserve">éditée à </w:t>
      </w:r>
      <w:r w:rsidR="00FE0DF4" w:rsidRPr="005076FC">
        <w:rPr>
          <w:rFonts w:ascii="Century Gothic" w:hAnsi="Century Gothic"/>
          <w:b/>
          <w:bCs/>
        </w:rPr>
        <w:t>mois</w:t>
      </w:r>
      <w:r w:rsidRPr="005076FC">
        <w:rPr>
          <w:rFonts w:ascii="Century Gothic" w:hAnsi="Century Gothic"/>
        </w:rPr>
        <w:t xml:space="preserve"> </w:t>
      </w:r>
      <w:r w:rsidRPr="005076FC">
        <w:rPr>
          <w:rFonts w:ascii="Century Gothic" w:hAnsi="Century Gothic"/>
          <w:b/>
          <w:bCs/>
        </w:rPr>
        <w:t>échu</w:t>
      </w:r>
      <w:r w:rsidR="00550732" w:rsidRPr="005076FC">
        <w:rPr>
          <w:rFonts w:ascii="Century Gothic" w:hAnsi="Century Gothic"/>
          <w:b/>
          <w:bCs/>
        </w:rPr>
        <w:t>.</w:t>
      </w:r>
    </w:p>
    <w:p w14:paraId="7C67D788" w14:textId="47F20E84" w:rsidR="00550732" w:rsidRPr="005076FC" w:rsidRDefault="00550732" w:rsidP="008C766B">
      <w:pPr>
        <w:ind w:left="-567" w:right="-428"/>
        <w:contextualSpacing/>
        <w:jc w:val="both"/>
        <w:rPr>
          <w:rFonts w:ascii="Century Gothic" w:hAnsi="Century Gothic"/>
        </w:rPr>
      </w:pPr>
      <w:bookmarkStart w:id="2" w:name="_Hlk161753491"/>
      <w:r w:rsidRPr="005076FC">
        <w:rPr>
          <w:rFonts w:ascii="Century Gothic" w:hAnsi="Century Gothic"/>
        </w:rPr>
        <w:t xml:space="preserve">Un mail d’alerte est transmis au bénéficiaire dès la disponibilité de celle-ci. Elle est consultable sur le portail famille et à disposition, sur demande, au service éducation. </w:t>
      </w:r>
      <w:bookmarkEnd w:id="2"/>
    </w:p>
    <w:p w14:paraId="471A846F" w14:textId="36C4732B" w:rsidR="00392BF5" w:rsidRPr="005076FC" w:rsidRDefault="00392BF5" w:rsidP="008C766B">
      <w:pPr>
        <w:ind w:right="-428" w:hanging="567"/>
        <w:contextualSpacing/>
        <w:jc w:val="both"/>
        <w:rPr>
          <w:rFonts w:ascii="Century Gothic" w:hAnsi="Century Gothic"/>
        </w:rPr>
      </w:pPr>
    </w:p>
    <w:p w14:paraId="5F576AFE" w14:textId="77777777" w:rsidR="00392BF5" w:rsidRPr="005076FC" w:rsidRDefault="00392BF5" w:rsidP="008C766B">
      <w:pPr>
        <w:spacing w:after="0"/>
        <w:ind w:left="-567" w:right="-428"/>
        <w:contextualSpacing/>
        <w:jc w:val="both"/>
        <w:rPr>
          <w:rFonts w:ascii="Century Gothic" w:hAnsi="Century Gothic"/>
        </w:rPr>
      </w:pPr>
      <w:r w:rsidRPr="005076FC">
        <w:rPr>
          <w:rFonts w:ascii="Century Gothic" w:hAnsi="Century Gothic"/>
        </w:rPr>
        <w:t xml:space="preserve">Tout repas </w:t>
      </w:r>
      <w:r w:rsidR="00FE0DF4" w:rsidRPr="005076FC">
        <w:rPr>
          <w:rFonts w:ascii="Century Gothic" w:hAnsi="Century Gothic"/>
        </w:rPr>
        <w:t xml:space="preserve">commandé </w:t>
      </w:r>
      <w:r w:rsidRPr="005076FC">
        <w:rPr>
          <w:rFonts w:ascii="Century Gothic" w:hAnsi="Century Gothic"/>
        </w:rPr>
        <w:t xml:space="preserve">sera facturé en dehors des dispositions prises dans </w:t>
      </w:r>
      <w:r w:rsidRPr="005076FC">
        <w:rPr>
          <w:rFonts w:ascii="Century Gothic" w:hAnsi="Century Gothic"/>
          <w:b/>
          <w:bCs/>
        </w:rPr>
        <w:t>l’article 3</w:t>
      </w:r>
      <w:r w:rsidRPr="005076FC">
        <w:rPr>
          <w:rFonts w:ascii="Century Gothic" w:hAnsi="Century Gothic"/>
        </w:rPr>
        <w:t xml:space="preserve"> du présent règlement. </w:t>
      </w:r>
    </w:p>
    <w:p w14:paraId="0E575657" w14:textId="1C5436E0" w:rsidR="007C726C" w:rsidRPr="005076FC" w:rsidRDefault="00392BF5" w:rsidP="008C766B">
      <w:pPr>
        <w:ind w:left="-567" w:right="-428"/>
        <w:jc w:val="both"/>
        <w:rPr>
          <w:rFonts w:ascii="Century Gothic" w:hAnsi="Century Gothic"/>
          <w:lang w:eastAsia="fr-FR"/>
        </w:rPr>
      </w:pPr>
      <w:r w:rsidRPr="005076FC">
        <w:rPr>
          <w:rFonts w:ascii="Century Gothic" w:hAnsi="Century Gothic"/>
        </w:rPr>
        <w:t xml:space="preserve">Ces factures adressées </w:t>
      </w:r>
      <w:r w:rsidR="00E262AF">
        <w:rPr>
          <w:rFonts w:ascii="Century Gothic" w:hAnsi="Century Gothic"/>
        </w:rPr>
        <w:t>à l’usager</w:t>
      </w:r>
      <w:r w:rsidRPr="005076FC">
        <w:rPr>
          <w:rFonts w:ascii="Century Gothic" w:hAnsi="Century Gothic"/>
        </w:rPr>
        <w:t xml:space="preserve"> au terme de chaque</w:t>
      </w:r>
      <w:r w:rsidR="00FE0DF4" w:rsidRPr="005076FC">
        <w:rPr>
          <w:rFonts w:ascii="Century Gothic" w:hAnsi="Century Gothic"/>
        </w:rPr>
        <w:t xml:space="preserve"> mois</w:t>
      </w:r>
      <w:r w:rsidR="00077EEA" w:rsidRPr="005076FC">
        <w:rPr>
          <w:rFonts w:ascii="Century Gothic" w:hAnsi="Century Gothic"/>
        </w:rPr>
        <w:t>,</w:t>
      </w:r>
      <w:r w:rsidRPr="005076FC">
        <w:rPr>
          <w:rFonts w:ascii="Century Gothic" w:hAnsi="Century Gothic"/>
        </w:rPr>
        <w:t xml:space="preserve"> </w:t>
      </w:r>
      <w:r w:rsidR="00E262AF">
        <w:rPr>
          <w:rFonts w:ascii="Century Gothic" w:hAnsi="Century Gothic"/>
        </w:rPr>
        <w:t>doivent</w:t>
      </w:r>
      <w:r w:rsidRPr="005076FC">
        <w:rPr>
          <w:rFonts w:ascii="Century Gothic" w:hAnsi="Century Gothic"/>
        </w:rPr>
        <w:t xml:space="preserve"> être réglées sous 15 jours au service Education de la ville de Marmande </w:t>
      </w:r>
      <w:r w:rsidR="007C726C" w:rsidRPr="005076FC">
        <w:rPr>
          <w:rFonts w:ascii="Century Gothic" w:hAnsi="Century Gothic"/>
        </w:rPr>
        <w:t xml:space="preserve">selon </w:t>
      </w:r>
      <w:r w:rsidR="00E262AF">
        <w:rPr>
          <w:rFonts w:ascii="Century Gothic" w:hAnsi="Century Gothic"/>
        </w:rPr>
        <w:t xml:space="preserve">les </w:t>
      </w:r>
      <w:r w:rsidR="007C726C" w:rsidRPr="005076FC">
        <w:rPr>
          <w:rFonts w:ascii="Century Gothic" w:hAnsi="Century Gothic"/>
        </w:rPr>
        <w:t xml:space="preserve">différents modes de paiement présentés </w:t>
      </w:r>
      <w:r w:rsidR="00E262AF">
        <w:rPr>
          <w:rFonts w:ascii="Century Gothic" w:hAnsi="Century Gothic"/>
        </w:rPr>
        <w:t>ci-dessous :</w:t>
      </w:r>
    </w:p>
    <w:p w14:paraId="65BDBA86" w14:textId="77777777" w:rsidR="00392BF5" w:rsidRPr="005076FC" w:rsidRDefault="00392BF5" w:rsidP="008C766B">
      <w:pPr>
        <w:spacing w:after="0"/>
        <w:ind w:right="-428" w:hanging="567"/>
        <w:contextualSpacing/>
        <w:jc w:val="both"/>
        <w:rPr>
          <w:rFonts w:ascii="Century Gothic" w:hAnsi="Century Gothic"/>
          <w:b/>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0"/>
        <w:gridCol w:w="5274"/>
      </w:tblGrid>
      <w:tr w:rsidR="00BF0ED0" w:rsidRPr="00BF0ED0" w14:paraId="1E1F4AB5" w14:textId="77777777" w:rsidTr="00A652EA">
        <w:tc>
          <w:tcPr>
            <w:tcW w:w="4650" w:type="dxa"/>
            <w:shd w:val="clear" w:color="auto" w:fill="D9D9D9"/>
          </w:tcPr>
          <w:p w14:paraId="3A2FBA5D" w14:textId="77777777" w:rsidR="00BF0ED0" w:rsidRPr="00BF0ED0" w:rsidRDefault="00BF0ED0" w:rsidP="00A652EA">
            <w:pPr>
              <w:jc w:val="both"/>
              <w:rPr>
                <w:rFonts w:ascii="Century Gothic" w:hAnsi="Century Gothic"/>
                <w:sz w:val="16"/>
                <w:szCs w:val="16"/>
              </w:rPr>
            </w:pPr>
            <w:r w:rsidRPr="00BF0ED0">
              <w:rPr>
                <w:rFonts w:ascii="Century Gothic" w:hAnsi="Century Gothic"/>
                <w:sz w:val="16"/>
                <w:szCs w:val="16"/>
              </w:rPr>
              <w:t>Mode de paiement</w:t>
            </w:r>
          </w:p>
        </w:tc>
        <w:tc>
          <w:tcPr>
            <w:tcW w:w="5274" w:type="dxa"/>
            <w:shd w:val="clear" w:color="auto" w:fill="D9D9D9"/>
          </w:tcPr>
          <w:p w14:paraId="540D5268" w14:textId="77777777" w:rsidR="00BF0ED0" w:rsidRPr="00BF0ED0" w:rsidRDefault="00BF0ED0" w:rsidP="00A652EA">
            <w:pPr>
              <w:jc w:val="both"/>
              <w:rPr>
                <w:rFonts w:ascii="Century Gothic" w:hAnsi="Century Gothic"/>
                <w:sz w:val="16"/>
                <w:szCs w:val="16"/>
              </w:rPr>
            </w:pPr>
            <w:r w:rsidRPr="00BF0ED0">
              <w:rPr>
                <w:rFonts w:ascii="Century Gothic" w:hAnsi="Century Gothic"/>
                <w:sz w:val="16"/>
                <w:szCs w:val="16"/>
              </w:rPr>
              <w:t>Conditions</w:t>
            </w:r>
          </w:p>
        </w:tc>
      </w:tr>
      <w:tr w:rsidR="00BF0ED0" w:rsidRPr="00BF0ED0" w14:paraId="33D201F0" w14:textId="77777777" w:rsidTr="00A652EA">
        <w:trPr>
          <w:trHeight w:val="613"/>
        </w:trPr>
        <w:tc>
          <w:tcPr>
            <w:tcW w:w="4650" w:type="dxa"/>
          </w:tcPr>
          <w:p w14:paraId="3181BCF3" w14:textId="3C0F6380" w:rsidR="00BF0ED0" w:rsidRPr="00BF0ED0" w:rsidRDefault="00BF0ED0" w:rsidP="00A652EA">
            <w:pPr>
              <w:jc w:val="both"/>
              <w:rPr>
                <w:rFonts w:ascii="Century Gothic" w:hAnsi="Century Gothic"/>
                <w:sz w:val="16"/>
                <w:szCs w:val="16"/>
              </w:rPr>
            </w:pPr>
            <w:r w:rsidRPr="00BF0ED0">
              <w:rPr>
                <w:rFonts w:ascii="Century Gothic" w:hAnsi="Century Gothic"/>
                <w:sz w:val="16"/>
                <w:szCs w:val="16"/>
              </w:rPr>
              <w:t xml:space="preserve"> </w:t>
            </w:r>
            <w:r w:rsidRPr="00BF0ED0">
              <w:rPr>
                <w:rFonts w:ascii="Century Gothic" w:hAnsi="Century Gothic" w:cs="Arial"/>
                <w:noProof/>
                <w:sz w:val="16"/>
                <w:szCs w:val="16"/>
              </w:rPr>
              <w:drawing>
                <wp:inline distT="0" distB="0" distL="0" distR="0" wp14:anchorId="2F646479" wp14:editId="7A341B7C">
                  <wp:extent cx="279400" cy="266700"/>
                  <wp:effectExtent l="0" t="0" r="6350" b="0"/>
                  <wp:docPr id="10" name="Image 10" descr="http://www.osinet.fr/images/e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sinet.fr/images/eur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r w:rsidRPr="00BF0ED0">
              <w:rPr>
                <w:rFonts w:ascii="Century Gothic" w:hAnsi="Century Gothic"/>
                <w:sz w:val="16"/>
                <w:szCs w:val="16"/>
              </w:rPr>
              <w:t xml:space="preserve">   Prélèvement automatique</w:t>
            </w:r>
          </w:p>
        </w:tc>
        <w:tc>
          <w:tcPr>
            <w:tcW w:w="5274" w:type="dxa"/>
          </w:tcPr>
          <w:p w14:paraId="593A7CC9" w14:textId="77777777" w:rsidR="00BF0ED0" w:rsidRPr="00BF0ED0" w:rsidRDefault="00BF0ED0" w:rsidP="00A652EA">
            <w:pPr>
              <w:rPr>
                <w:rFonts w:ascii="Century Gothic" w:hAnsi="Century Gothic"/>
                <w:sz w:val="16"/>
                <w:szCs w:val="16"/>
              </w:rPr>
            </w:pPr>
            <w:r w:rsidRPr="00BF0ED0">
              <w:rPr>
                <w:rFonts w:ascii="Century Gothic" w:hAnsi="Century Gothic"/>
                <w:sz w:val="16"/>
                <w:szCs w:val="16"/>
              </w:rPr>
              <w:t>Dépôt d’un Relevé d’Identité Bancaire et signature d’une autorisation de prélèvement.</w:t>
            </w:r>
          </w:p>
        </w:tc>
      </w:tr>
      <w:tr w:rsidR="00BF0ED0" w:rsidRPr="00BF0ED0" w14:paraId="15BDFAEB" w14:textId="77777777" w:rsidTr="00A652EA">
        <w:trPr>
          <w:trHeight w:val="873"/>
        </w:trPr>
        <w:tc>
          <w:tcPr>
            <w:tcW w:w="4650" w:type="dxa"/>
          </w:tcPr>
          <w:p w14:paraId="1AA122A4" w14:textId="64D9E4D4" w:rsidR="00BF0ED0" w:rsidRPr="00BF0ED0" w:rsidRDefault="00BF0ED0" w:rsidP="00A652EA">
            <w:pPr>
              <w:jc w:val="both"/>
              <w:rPr>
                <w:rFonts w:ascii="Century Gothic" w:hAnsi="Century Gothic"/>
                <w:sz w:val="16"/>
                <w:szCs w:val="16"/>
              </w:rPr>
            </w:pPr>
            <w:r w:rsidRPr="00BF0ED0">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1455B30" wp14:editId="10BAAF0B">
                      <wp:simplePos x="0" y="0"/>
                      <wp:positionH relativeFrom="column">
                        <wp:posOffset>348615</wp:posOffset>
                      </wp:positionH>
                      <wp:positionV relativeFrom="paragraph">
                        <wp:posOffset>53340</wp:posOffset>
                      </wp:positionV>
                      <wp:extent cx="1344295" cy="259080"/>
                      <wp:effectExtent l="0" t="0" r="2540" b="190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B3ACF" w14:textId="77777777" w:rsidR="00BF0ED0" w:rsidRPr="006433D7" w:rsidRDefault="00BF0ED0" w:rsidP="00BF0ED0">
                                  <w:pPr>
                                    <w:rPr>
                                      <w:rFonts w:ascii="Century Gothic" w:hAnsi="Century Gothic"/>
                                    </w:rPr>
                                  </w:pPr>
                                  <w:r w:rsidRPr="006433D7">
                                    <w:rPr>
                                      <w:rFonts w:ascii="Century Gothic" w:hAnsi="Century Gothic"/>
                                    </w:rPr>
                                    <w:t xml:space="preserve">  Carte Bancaire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55B30" id="_x0000_t202" coordsize="21600,21600" o:spt="202" path="m,l,21600r21600,l21600,xe">
                      <v:stroke joinstyle="miter"/>
                      <v:path gradientshapeok="t" o:connecttype="rect"/>
                    </v:shapetype>
                    <v:shape id="Zone de texte 13" o:spid="_x0000_s1026" type="#_x0000_t202" style="position:absolute;left:0;text-align:left;margin-left:27.45pt;margin-top:4.2pt;width:105.8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" stroked="f">
                      <v:textbox>
                        <w:txbxContent>
                          <w:p w14:paraId="367B3ACF" w14:textId="77777777" w:rsidR="00BF0ED0" w:rsidRPr="006433D7" w:rsidRDefault="00BF0ED0" w:rsidP="00BF0ED0">
                            <w:pPr>
                              <w:rPr>
                                <w:rFonts w:ascii="Century Gothic" w:hAnsi="Century Gothic"/>
                              </w:rPr>
                            </w:pPr>
                            <w:r w:rsidRPr="006433D7">
                              <w:rPr>
                                <w:rFonts w:ascii="Century Gothic" w:hAnsi="Century Gothic"/>
                              </w:rPr>
                              <w:t xml:space="preserve">  Carte Bancaire</w:t>
                            </w:r>
                          </w:p>
                        </w:txbxContent>
                      </v:textbox>
                    </v:shape>
                  </w:pict>
                </mc:Fallback>
              </mc:AlternateContent>
            </w:r>
            <w:r w:rsidRPr="00BF0ED0">
              <w:rPr>
                <w:rFonts w:ascii="Century Gothic" w:hAnsi="Century Gothic" w:cs="Arial"/>
                <w:noProof/>
                <w:sz w:val="16"/>
                <w:szCs w:val="16"/>
              </w:rPr>
              <w:drawing>
                <wp:inline distT="0" distB="0" distL="0" distR="0" wp14:anchorId="396F3E1D" wp14:editId="4E7707DB">
                  <wp:extent cx="317500" cy="317500"/>
                  <wp:effectExtent l="0" t="0" r="6350" b="6350"/>
                  <wp:docPr id="9" name="Image 9" descr="http://www.hellopro.fr/images/produit-2/0/9/1/terminaux-de-carte-bancaire-cb-proximite-23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ellopro.fr/images/produit-2/0/9/1/terminaux-de-carte-bancaire-cb-proximite-23519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tc>
        <w:tc>
          <w:tcPr>
            <w:tcW w:w="5274" w:type="dxa"/>
          </w:tcPr>
          <w:p w14:paraId="32BAA7E0" w14:textId="77777777" w:rsidR="00BF0ED0" w:rsidRPr="00BF0ED0" w:rsidRDefault="00BF0ED0" w:rsidP="00A652EA">
            <w:pPr>
              <w:rPr>
                <w:rFonts w:ascii="Century Gothic" w:hAnsi="Century Gothic"/>
                <w:sz w:val="16"/>
                <w:szCs w:val="16"/>
              </w:rPr>
            </w:pPr>
            <w:r w:rsidRPr="00BF0ED0">
              <w:rPr>
                <w:rFonts w:ascii="Century Gothic" w:hAnsi="Century Gothic"/>
                <w:sz w:val="16"/>
                <w:szCs w:val="16"/>
              </w:rPr>
              <w:t>Au Service Education</w:t>
            </w:r>
          </w:p>
          <w:p w14:paraId="3DC6FBFD" w14:textId="77777777" w:rsidR="00BF0ED0" w:rsidRPr="00BF0ED0" w:rsidRDefault="00BF0ED0" w:rsidP="00A652EA">
            <w:pPr>
              <w:rPr>
                <w:rFonts w:ascii="Century Gothic" w:hAnsi="Century Gothic"/>
                <w:sz w:val="16"/>
                <w:szCs w:val="16"/>
              </w:rPr>
            </w:pPr>
            <w:r w:rsidRPr="00BF0ED0">
              <w:rPr>
                <w:rFonts w:ascii="Century Gothic" w:hAnsi="Century Gothic"/>
                <w:sz w:val="16"/>
                <w:szCs w:val="16"/>
              </w:rPr>
              <w:t xml:space="preserve">En paiement </w:t>
            </w:r>
            <w:r w:rsidRPr="00BF0ED0">
              <w:rPr>
                <w:rFonts w:ascii="Century Gothic" w:hAnsi="Century Gothic"/>
                <w:b/>
                <w:bCs/>
                <w:sz w:val="16"/>
                <w:szCs w:val="16"/>
              </w:rPr>
              <w:t>en ligne sur le portail famille</w:t>
            </w:r>
            <w:r w:rsidRPr="00BF0ED0">
              <w:rPr>
                <w:rFonts w:ascii="Century Gothic" w:hAnsi="Century Gothic"/>
                <w:sz w:val="16"/>
                <w:szCs w:val="16"/>
                <w:u w:val="single"/>
              </w:rPr>
              <w:t xml:space="preserve"> </w:t>
            </w:r>
            <w:r w:rsidRPr="00BF0ED0">
              <w:rPr>
                <w:rFonts w:ascii="Century Gothic" w:hAnsi="Century Gothic"/>
                <w:i/>
                <w:iCs/>
                <w:sz w:val="16"/>
                <w:szCs w:val="16"/>
              </w:rPr>
              <w:t>(première accession depuis le site de la ville de Marmande)</w:t>
            </w:r>
          </w:p>
        </w:tc>
      </w:tr>
      <w:tr w:rsidR="00BF0ED0" w:rsidRPr="00BF0ED0" w14:paraId="578E70BE" w14:textId="77777777" w:rsidTr="00A652EA">
        <w:trPr>
          <w:trHeight w:val="492"/>
        </w:trPr>
        <w:tc>
          <w:tcPr>
            <w:tcW w:w="4650" w:type="dxa"/>
          </w:tcPr>
          <w:p w14:paraId="344FD354" w14:textId="0DC30151" w:rsidR="00BF0ED0" w:rsidRPr="00BF0ED0" w:rsidRDefault="00BF0ED0" w:rsidP="00A652EA">
            <w:pPr>
              <w:jc w:val="both"/>
              <w:rPr>
                <w:rFonts w:ascii="Century Gothic" w:hAnsi="Century Gothic"/>
                <w:sz w:val="16"/>
                <w:szCs w:val="16"/>
              </w:rPr>
            </w:pPr>
            <w:r w:rsidRPr="00BF0ED0">
              <w:rPr>
                <w:rFonts w:ascii="Century Gothic" w:hAnsi="Century Gothic"/>
                <w:noProof/>
                <w:sz w:val="16"/>
                <w:szCs w:val="16"/>
              </w:rPr>
              <mc:AlternateContent>
                <mc:Choice Requires="wps">
                  <w:drawing>
                    <wp:anchor distT="0" distB="0" distL="114300" distR="114300" simplePos="0" relativeHeight="251662848" behindDoc="0" locked="0" layoutInCell="1" allowOverlap="1" wp14:anchorId="0CC830E9" wp14:editId="22F0DFB6">
                      <wp:simplePos x="0" y="0"/>
                      <wp:positionH relativeFrom="column">
                        <wp:posOffset>403860</wp:posOffset>
                      </wp:positionH>
                      <wp:positionV relativeFrom="paragraph">
                        <wp:posOffset>74295</wp:posOffset>
                      </wp:positionV>
                      <wp:extent cx="1441450" cy="259080"/>
                      <wp:effectExtent l="3810" t="0" r="254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E40B6" w14:textId="77777777" w:rsidR="00BF0ED0" w:rsidRPr="006433D7" w:rsidRDefault="00BF0ED0" w:rsidP="00BF0ED0">
                                  <w:pPr>
                                    <w:rPr>
                                      <w:rFonts w:ascii="Century Gothic" w:hAnsi="Century Gothic"/>
                                    </w:rPr>
                                  </w:pPr>
                                  <w:r>
                                    <w:rPr>
                                      <w:rFonts w:ascii="Comic Sans MS" w:hAnsi="Comic Sans MS"/>
                                    </w:rPr>
                                    <w:t xml:space="preserve">  </w:t>
                                  </w:r>
                                  <w:r w:rsidRPr="006433D7">
                                    <w:rPr>
                                      <w:rFonts w:ascii="Century Gothic" w:hAnsi="Century Gothic"/>
                                    </w:rPr>
                                    <w:t>Chèque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830E9" id="Zone de texte 12" o:spid="_x0000_s1027" type="#_x0000_t202" style="position:absolute;left:0;text-align:left;margin-left:31.8pt;margin-top:5.85pt;width:113.5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" stroked="f">
                      <v:textbox>
                        <w:txbxContent>
                          <w:p w14:paraId="00AE40B6" w14:textId="77777777" w:rsidR="00BF0ED0" w:rsidRPr="006433D7" w:rsidRDefault="00BF0ED0" w:rsidP="00BF0ED0">
                            <w:pPr>
                              <w:rPr>
                                <w:rFonts w:ascii="Century Gothic" w:hAnsi="Century Gothic"/>
                              </w:rPr>
                            </w:pPr>
                            <w:r>
                              <w:rPr>
                                <w:rFonts w:ascii="Comic Sans MS" w:hAnsi="Comic Sans MS"/>
                              </w:rPr>
                              <w:t xml:space="preserve">  </w:t>
                            </w:r>
                            <w:r w:rsidRPr="006433D7">
                              <w:rPr>
                                <w:rFonts w:ascii="Century Gothic" w:hAnsi="Century Gothic"/>
                              </w:rPr>
                              <w:t>Chèque</w:t>
                            </w:r>
                          </w:p>
                        </w:txbxContent>
                      </v:textbox>
                    </v:shape>
                  </w:pict>
                </mc:Fallback>
              </mc:AlternateContent>
            </w:r>
            <w:r w:rsidRPr="00BF0ED0">
              <w:rPr>
                <w:rFonts w:ascii="Century Gothic" w:hAnsi="Century Gothic" w:cs="Arial"/>
                <w:noProof/>
                <w:sz w:val="16"/>
                <w:szCs w:val="16"/>
              </w:rPr>
              <w:drawing>
                <wp:inline distT="0" distB="0" distL="0" distR="0" wp14:anchorId="7BAEB54C" wp14:editId="23512BD8">
                  <wp:extent cx="419100" cy="241300"/>
                  <wp:effectExtent l="0" t="0" r="0" b="6350"/>
                  <wp:docPr id="6" name="Image 6" descr="http://la-carte-bancaire.fr/wp-content/uploads/2011/07/Che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a-carte-bancaire.fr/wp-content/uploads/2011/07/Cheq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241300"/>
                          </a:xfrm>
                          <a:prstGeom prst="rect">
                            <a:avLst/>
                          </a:prstGeom>
                          <a:noFill/>
                          <a:ln>
                            <a:noFill/>
                          </a:ln>
                        </pic:spPr>
                      </pic:pic>
                    </a:graphicData>
                  </a:graphic>
                </wp:inline>
              </w:drawing>
            </w:r>
            <w:r w:rsidRPr="00BF0ED0">
              <w:rPr>
                <w:rFonts w:ascii="Century Gothic" w:hAnsi="Century Gothic"/>
                <w:sz w:val="16"/>
                <w:szCs w:val="16"/>
              </w:rPr>
              <w:t xml:space="preserve"> </w:t>
            </w:r>
          </w:p>
        </w:tc>
        <w:tc>
          <w:tcPr>
            <w:tcW w:w="5274" w:type="dxa"/>
          </w:tcPr>
          <w:p w14:paraId="24471F74" w14:textId="77777777" w:rsidR="00BF0ED0" w:rsidRPr="00BF0ED0" w:rsidRDefault="00BF0ED0" w:rsidP="00A652EA">
            <w:pPr>
              <w:rPr>
                <w:rFonts w:ascii="Century Gothic" w:hAnsi="Century Gothic"/>
                <w:sz w:val="16"/>
                <w:szCs w:val="16"/>
              </w:rPr>
            </w:pPr>
            <w:r w:rsidRPr="00BF0ED0">
              <w:rPr>
                <w:rFonts w:ascii="Century Gothic" w:hAnsi="Century Gothic"/>
                <w:sz w:val="16"/>
                <w:szCs w:val="16"/>
              </w:rPr>
              <w:t xml:space="preserve">A l’ordre du Service </w:t>
            </w:r>
            <w:r w:rsidRPr="00BF0ED0">
              <w:rPr>
                <w:rFonts w:ascii="Century Gothic" w:hAnsi="Century Gothic"/>
                <w:sz w:val="16"/>
                <w:szCs w:val="16"/>
                <w:u w:val="single"/>
              </w:rPr>
              <w:t>Éducation Marmande</w:t>
            </w:r>
          </w:p>
        </w:tc>
      </w:tr>
      <w:tr w:rsidR="00BF0ED0" w:rsidRPr="00BF0ED0" w14:paraId="6A411E81" w14:textId="77777777" w:rsidTr="00CF3B0E">
        <w:trPr>
          <w:trHeight w:val="592"/>
        </w:trPr>
        <w:tc>
          <w:tcPr>
            <w:tcW w:w="4650" w:type="dxa"/>
            <w:tcBorders>
              <w:right w:val="single" w:sz="4" w:space="0" w:color="auto"/>
            </w:tcBorders>
          </w:tcPr>
          <w:p w14:paraId="0E880D6E" w14:textId="5B5CFEB5" w:rsidR="00BF0ED0" w:rsidRPr="00BF0ED0" w:rsidRDefault="00BF0ED0" w:rsidP="00A652EA">
            <w:pPr>
              <w:jc w:val="both"/>
              <w:rPr>
                <w:rFonts w:ascii="Century Gothic" w:hAnsi="Century Gothic"/>
                <w:sz w:val="16"/>
                <w:szCs w:val="16"/>
              </w:rPr>
            </w:pPr>
            <w:r w:rsidRPr="00BF0ED0">
              <w:rPr>
                <w:rFonts w:ascii="Century Gothic" w:hAnsi="Century Gothic" w:cs="Arial"/>
                <w:noProof/>
                <w:sz w:val="16"/>
                <w:szCs w:val="16"/>
              </w:rPr>
              <mc:AlternateContent>
                <mc:Choice Requires="wps">
                  <w:drawing>
                    <wp:anchor distT="0" distB="0" distL="114300" distR="114300" simplePos="0" relativeHeight="251661824" behindDoc="0" locked="0" layoutInCell="1" allowOverlap="1" wp14:anchorId="7709007B" wp14:editId="433ECD76">
                      <wp:simplePos x="0" y="0"/>
                      <wp:positionH relativeFrom="column">
                        <wp:posOffset>501015</wp:posOffset>
                      </wp:positionH>
                      <wp:positionV relativeFrom="paragraph">
                        <wp:posOffset>55880</wp:posOffset>
                      </wp:positionV>
                      <wp:extent cx="1280160" cy="30861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B6ADC" w14:textId="77777777" w:rsidR="00BF0ED0" w:rsidRPr="006433D7" w:rsidRDefault="00BF0ED0" w:rsidP="00BF0ED0">
                                  <w:pPr>
                                    <w:rPr>
                                      <w:rFonts w:ascii="Century Gothic" w:hAnsi="Century Gothic"/>
                                    </w:rPr>
                                  </w:pPr>
                                  <w:r w:rsidRPr="006433D7">
                                    <w:rPr>
                                      <w:rFonts w:ascii="Century Gothic" w:hAnsi="Century Gothic"/>
                                    </w:rPr>
                                    <w:t xml:space="preserve">Tickets CESU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9007B" id="Zone de texte 11" o:spid="_x0000_s1028" type="#_x0000_t202" style="position:absolute;left:0;text-align:left;margin-left:39.45pt;margin-top:4.4pt;width:100.8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" stroked="f">
                      <v:textbox>
                        <w:txbxContent>
                          <w:p w14:paraId="532B6ADC" w14:textId="77777777" w:rsidR="00BF0ED0" w:rsidRPr="006433D7" w:rsidRDefault="00BF0ED0" w:rsidP="00BF0ED0">
                            <w:pPr>
                              <w:rPr>
                                <w:rFonts w:ascii="Century Gothic" w:hAnsi="Century Gothic"/>
                              </w:rPr>
                            </w:pPr>
                            <w:r w:rsidRPr="006433D7">
                              <w:rPr>
                                <w:rFonts w:ascii="Century Gothic" w:hAnsi="Century Gothic"/>
                              </w:rPr>
                              <w:t xml:space="preserve">Tickets CESU </w:t>
                            </w:r>
                          </w:p>
                        </w:txbxContent>
                      </v:textbox>
                    </v:shape>
                  </w:pict>
                </mc:Fallback>
              </mc:AlternateContent>
            </w:r>
            <w:r w:rsidRPr="00BF0ED0">
              <w:rPr>
                <w:rFonts w:ascii="Century Gothic" w:hAnsi="Century Gothic" w:cs="Arial"/>
                <w:noProof/>
                <w:sz w:val="16"/>
                <w:szCs w:val="16"/>
              </w:rPr>
              <w:drawing>
                <wp:inline distT="0" distB="0" distL="0" distR="0" wp14:anchorId="786E31D9" wp14:editId="2F1CDAB2">
                  <wp:extent cx="317500" cy="317500"/>
                  <wp:effectExtent l="0" t="0" r="6350" b="6350"/>
                  <wp:docPr id="5" name="Image 5" descr="http://www.europages.com/logos2/CRMFRA57343610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uropages.com/logos2/CRMFRA57343610F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tc>
        <w:tc>
          <w:tcPr>
            <w:tcW w:w="5274" w:type="dxa"/>
            <w:tcBorders>
              <w:left w:val="single" w:sz="4" w:space="0" w:color="auto"/>
            </w:tcBorders>
          </w:tcPr>
          <w:p w14:paraId="596747FA" w14:textId="2777A221" w:rsidR="00BF0ED0" w:rsidRPr="00BF0ED0" w:rsidRDefault="00BF0ED0" w:rsidP="00AC02B3">
            <w:pPr>
              <w:spacing w:line="480" w:lineRule="auto"/>
              <w:rPr>
                <w:rFonts w:ascii="Century Gothic" w:hAnsi="Century Gothic"/>
                <w:sz w:val="16"/>
                <w:szCs w:val="16"/>
              </w:rPr>
            </w:pPr>
            <w:r w:rsidRPr="00BF0ED0">
              <w:rPr>
                <w:rFonts w:ascii="Century Gothic" w:hAnsi="Century Gothic"/>
                <w:sz w:val="16"/>
                <w:szCs w:val="16"/>
              </w:rPr>
              <w:t>Au Service Education</w:t>
            </w:r>
          </w:p>
        </w:tc>
      </w:tr>
      <w:tr w:rsidR="00A652EA" w14:paraId="45CBCFAB" w14:textId="77EEC540" w:rsidTr="002D2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4"/>
        </w:trPr>
        <w:tc>
          <w:tcPr>
            <w:tcW w:w="4650" w:type="dxa"/>
          </w:tcPr>
          <w:p w14:paraId="13B94654" w14:textId="788BD312" w:rsidR="00A652EA" w:rsidRPr="00A652EA" w:rsidRDefault="002D2684" w:rsidP="00CF3B0E">
            <w:pPr>
              <w:spacing w:before="360" w:after="240" w:line="360" w:lineRule="auto"/>
              <w:ind w:right="-397"/>
              <w:contextualSpacing/>
              <w:rPr>
                <w:rFonts w:ascii="Century Gothic" w:hAnsi="Century Gothic"/>
                <w:sz w:val="16"/>
                <w:szCs w:val="16"/>
              </w:rPr>
            </w:pPr>
            <w:r>
              <w:rPr>
                <w:rFonts w:ascii="Century Gothic" w:hAnsi="Century Gothic"/>
                <w:sz w:val="16"/>
                <w:szCs w:val="16"/>
              </w:rPr>
              <w:t xml:space="preserve">   </w:t>
            </w:r>
            <w:r w:rsidR="003D28A1" w:rsidRPr="00D80923">
              <w:rPr>
                <w:rFonts w:ascii="Century Gothic" w:hAnsi="Century Gothic" w:cs="Arial"/>
                <w:noProof/>
                <w:sz w:val="18"/>
                <w:szCs w:val="20"/>
              </w:rPr>
              <w:drawing>
                <wp:inline distT="0" distB="0" distL="0" distR="0" wp14:anchorId="272D43CA" wp14:editId="0E8E65BE">
                  <wp:extent cx="400050" cy="352425"/>
                  <wp:effectExtent l="0" t="0" r="0" b="9525"/>
                  <wp:docPr id="7" name="Image 7" descr="http://upload.wikimedia.org/wikipedia/commons/thumb/5/5d/Paiement_euros.jpg/220px-Paiement_eu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5/5d/Paiement_euros.jpg/220px-Paiement_euro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920" cy="358477"/>
                          </a:xfrm>
                          <a:prstGeom prst="rect">
                            <a:avLst/>
                          </a:prstGeom>
                          <a:noFill/>
                          <a:ln>
                            <a:noFill/>
                          </a:ln>
                        </pic:spPr>
                      </pic:pic>
                    </a:graphicData>
                  </a:graphic>
                </wp:inline>
              </w:drawing>
            </w:r>
            <w:r>
              <w:rPr>
                <w:rFonts w:ascii="Century Gothic" w:hAnsi="Century Gothic"/>
                <w:sz w:val="16"/>
                <w:szCs w:val="16"/>
              </w:rPr>
              <w:t xml:space="preserve">     </w:t>
            </w:r>
            <w:r w:rsidR="00CF3B0E">
              <w:rPr>
                <w:rFonts w:ascii="Century Gothic" w:hAnsi="Century Gothic"/>
              </w:rPr>
              <w:t>Espèces</w:t>
            </w:r>
          </w:p>
        </w:tc>
        <w:tc>
          <w:tcPr>
            <w:tcW w:w="5274" w:type="dxa"/>
          </w:tcPr>
          <w:p w14:paraId="723D8FC2" w14:textId="77777777" w:rsidR="00CF3B0E" w:rsidRDefault="00CF3B0E" w:rsidP="00CF3B0E">
            <w:pPr>
              <w:spacing w:before="240" w:after="0"/>
              <w:ind w:right="-425"/>
              <w:contextualSpacing/>
              <w:rPr>
                <w:rFonts w:ascii="Century Gothic" w:hAnsi="Century Gothic"/>
                <w:sz w:val="16"/>
                <w:szCs w:val="16"/>
              </w:rPr>
            </w:pPr>
          </w:p>
          <w:p w14:paraId="1E1219EB" w14:textId="262EF36E" w:rsidR="00A652EA" w:rsidRPr="002D2684" w:rsidRDefault="00CF3B0E" w:rsidP="00CF3B0E">
            <w:pPr>
              <w:spacing w:before="240" w:after="0"/>
              <w:ind w:right="-425"/>
              <w:contextualSpacing/>
              <w:rPr>
                <w:rFonts w:ascii="Century Gothic" w:hAnsi="Century Gothic"/>
                <w:sz w:val="18"/>
                <w:szCs w:val="18"/>
              </w:rPr>
            </w:pPr>
            <w:r w:rsidRPr="00BF0ED0">
              <w:rPr>
                <w:rFonts w:ascii="Century Gothic" w:hAnsi="Century Gothic"/>
                <w:sz w:val="16"/>
                <w:szCs w:val="16"/>
              </w:rPr>
              <w:t>Au Service Education</w:t>
            </w:r>
          </w:p>
        </w:tc>
      </w:tr>
    </w:tbl>
    <w:p w14:paraId="69CACD4F" w14:textId="24334BA2" w:rsidR="00A652EA" w:rsidRDefault="00A652EA" w:rsidP="008C766B">
      <w:pPr>
        <w:spacing w:after="0"/>
        <w:ind w:right="-428" w:hanging="567"/>
        <w:contextualSpacing/>
        <w:jc w:val="both"/>
        <w:rPr>
          <w:rFonts w:ascii="Century Gothic" w:hAnsi="Century Gothic"/>
        </w:rPr>
      </w:pPr>
    </w:p>
    <w:p w14:paraId="5EE949F6" w14:textId="77777777" w:rsidR="00A652EA" w:rsidRDefault="00A652EA" w:rsidP="008C766B">
      <w:pPr>
        <w:spacing w:after="0"/>
        <w:ind w:right="-428" w:hanging="567"/>
        <w:contextualSpacing/>
        <w:jc w:val="both"/>
        <w:rPr>
          <w:rFonts w:ascii="Century Gothic" w:hAnsi="Century Gothic"/>
        </w:rPr>
      </w:pPr>
    </w:p>
    <w:p w14:paraId="64D98EC0" w14:textId="1CDB9817" w:rsidR="00E262AF" w:rsidRPr="005076FC" w:rsidRDefault="00E262AF" w:rsidP="00E262AF">
      <w:pPr>
        <w:spacing w:after="0"/>
        <w:ind w:left="-567" w:right="-428"/>
        <w:contextualSpacing/>
        <w:jc w:val="both"/>
        <w:rPr>
          <w:rFonts w:ascii="Century Gothic" w:hAnsi="Century Gothic"/>
        </w:rPr>
      </w:pPr>
      <w:r>
        <w:rPr>
          <w:rFonts w:ascii="Century Gothic" w:hAnsi="Century Gothic"/>
          <w:b/>
          <w:bCs/>
        </w:rPr>
        <w:t>C</w:t>
      </w:r>
      <w:r w:rsidRPr="005076FC">
        <w:rPr>
          <w:rFonts w:ascii="Century Gothic" w:hAnsi="Century Gothic"/>
          <w:b/>
          <w:bCs/>
        </w:rPr>
        <w:t xml:space="preserve">haque fin d’année scolaire, un bilan des impayés </w:t>
      </w:r>
      <w:r>
        <w:rPr>
          <w:rFonts w:ascii="Century Gothic" w:hAnsi="Century Gothic"/>
          <w:b/>
          <w:bCs/>
        </w:rPr>
        <w:t>est</w:t>
      </w:r>
      <w:r w:rsidRPr="005076FC">
        <w:rPr>
          <w:rFonts w:ascii="Century Gothic" w:hAnsi="Century Gothic"/>
          <w:b/>
          <w:bCs/>
        </w:rPr>
        <w:t xml:space="preserve"> effectué et aucune inscription à la restauration scolaire ne sera prise en compte sans avoir préalablement acquitté les impayés restants dus.</w:t>
      </w:r>
    </w:p>
    <w:p w14:paraId="53D09199" w14:textId="036E76D3" w:rsidR="008C766B" w:rsidRDefault="008C766B" w:rsidP="008C766B">
      <w:pPr>
        <w:spacing w:after="0"/>
        <w:ind w:right="-428" w:hanging="567"/>
        <w:contextualSpacing/>
        <w:jc w:val="both"/>
        <w:rPr>
          <w:rFonts w:ascii="Century Gothic" w:hAnsi="Century Gothic"/>
        </w:rPr>
      </w:pPr>
    </w:p>
    <w:p w14:paraId="3FD120C5" w14:textId="54E2EE2C" w:rsidR="008C766B" w:rsidRDefault="008C766B" w:rsidP="008C766B">
      <w:pPr>
        <w:spacing w:after="0"/>
        <w:ind w:right="-428" w:hanging="567"/>
        <w:contextualSpacing/>
        <w:jc w:val="both"/>
        <w:rPr>
          <w:rFonts w:ascii="Century Gothic" w:hAnsi="Century Gothic"/>
        </w:rPr>
      </w:pPr>
    </w:p>
    <w:p w14:paraId="20D7E833" w14:textId="15F3BAAE" w:rsidR="008C766B" w:rsidRDefault="008C766B" w:rsidP="008C766B">
      <w:pPr>
        <w:spacing w:after="0"/>
        <w:ind w:right="-428" w:hanging="567"/>
        <w:contextualSpacing/>
        <w:jc w:val="both"/>
        <w:rPr>
          <w:rFonts w:ascii="Century Gothic" w:hAnsi="Century Gothic"/>
        </w:rPr>
      </w:pPr>
    </w:p>
    <w:p w14:paraId="424D69FF" w14:textId="2EE82BBD" w:rsidR="008C766B" w:rsidRDefault="008C766B" w:rsidP="008C766B">
      <w:pPr>
        <w:spacing w:after="0"/>
        <w:ind w:right="-428" w:hanging="567"/>
        <w:contextualSpacing/>
        <w:jc w:val="both"/>
        <w:rPr>
          <w:rFonts w:ascii="Century Gothic" w:hAnsi="Century Gothic"/>
        </w:rPr>
      </w:pPr>
    </w:p>
    <w:p w14:paraId="1BE2ABCF" w14:textId="61E5D5E0" w:rsidR="008C766B" w:rsidRDefault="008C766B" w:rsidP="008C766B">
      <w:pPr>
        <w:spacing w:after="0"/>
        <w:ind w:right="-428" w:hanging="567"/>
        <w:contextualSpacing/>
        <w:jc w:val="both"/>
        <w:rPr>
          <w:rFonts w:ascii="Century Gothic" w:hAnsi="Century Gothic"/>
        </w:rPr>
      </w:pPr>
    </w:p>
    <w:p w14:paraId="494ADCA0" w14:textId="77777777" w:rsidR="008C766B" w:rsidRPr="00896EFD" w:rsidRDefault="008C766B" w:rsidP="008C766B">
      <w:pPr>
        <w:spacing w:after="0"/>
        <w:ind w:right="-428" w:hanging="567"/>
        <w:contextualSpacing/>
        <w:jc w:val="both"/>
        <w:rPr>
          <w:rFonts w:ascii="Century Gothic" w:hAnsi="Century Gothic"/>
        </w:rPr>
      </w:pPr>
    </w:p>
    <w:p w14:paraId="17B951B1" w14:textId="77777777" w:rsidR="00392BF5" w:rsidRPr="00896EFD" w:rsidRDefault="00392BF5" w:rsidP="008C766B">
      <w:pPr>
        <w:spacing w:after="0"/>
        <w:ind w:right="-428" w:hanging="567"/>
        <w:contextualSpacing/>
        <w:jc w:val="both"/>
        <w:rPr>
          <w:rFonts w:ascii="Century Gothic" w:hAnsi="Century Gothic"/>
        </w:rPr>
      </w:pPr>
    </w:p>
    <w:p w14:paraId="03C1B6C9" w14:textId="77777777" w:rsidR="00392BF5" w:rsidRPr="00896EFD" w:rsidRDefault="00392BF5" w:rsidP="008C766B">
      <w:pPr>
        <w:ind w:right="-428" w:hanging="567"/>
        <w:contextualSpacing/>
        <w:jc w:val="both"/>
        <w:rPr>
          <w:rFonts w:ascii="Century Gothic" w:hAnsi="Century Gothic"/>
        </w:rPr>
      </w:pPr>
    </w:p>
    <w:p w14:paraId="398DEE06" w14:textId="1F365E17" w:rsidR="00CC2C13" w:rsidRDefault="00CC2C13" w:rsidP="008C766B">
      <w:pPr>
        <w:ind w:right="-428" w:hanging="567"/>
        <w:contextualSpacing/>
        <w:jc w:val="center"/>
      </w:pPr>
    </w:p>
    <w:p w14:paraId="03C46323" w14:textId="201BF3D5" w:rsidR="00CC2C13" w:rsidRDefault="00CC2C13" w:rsidP="00CC2C13"/>
    <w:p w14:paraId="6B65FC1B" w14:textId="42858DD2" w:rsidR="007B667C" w:rsidRPr="00CC2C13" w:rsidRDefault="00CC2C13" w:rsidP="00CC2C13">
      <w:pPr>
        <w:tabs>
          <w:tab w:val="left" w:pos="7650"/>
        </w:tabs>
      </w:pPr>
      <w:r>
        <w:tab/>
      </w:r>
    </w:p>
    <w:sectPr w:rsidR="007B667C" w:rsidRPr="00CC2C13" w:rsidSect="008C766B">
      <w:headerReference w:type="even" r:id="rId15"/>
      <w:headerReference w:type="default" r:id="rId16"/>
      <w:footerReference w:type="even" r:id="rId17"/>
      <w:footerReference w:type="default" r:id="rId18"/>
      <w:headerReference w:type="first" r:id="rId19"/>
      <w:footerReference w:type="first" r:id="rId20"/>
      <w:pgSz w:w="11906" w:h="16838"/>
      <w:pgMar w:top="993" w:right="1418" w:bottom="1418" w:left="1418" w:header="709"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B3A1" w14:textId="77777777" w:rsidR="00E360D0" w:rsidRDefault="00E360D0" w:rsidP="00E360D0">
      <w:pPr>
        <w:spacing w:after="0" w:line="240" w:lineRule="auto"/>
      </w:pPr>
      <w:r>
        <w:separator/>
      </w:r>
    </w:p>
  </w:endnote>
  <w:endnote w:type="continuationSeparator" w:id="0">
    <w:p w14:paraId="237D7020" w14:textId="77777777" w:rsidR="00E360D0" w:rsidRDefault="00E360D0" w:rsidP="00E3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0EBA" w14:textId="77777777" w:rsidR="00995EEA" w:rsidRDefault="00995E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52607422"/>
      <w:docPartObj>
        <w:docPartGallery w:val="Page Numbers (Bottom of Page)"/>
        <w:docPartUnique/>
      </w:docPartObj>
    </w:sdtPr>
    <w:sdtEndPr/>
    <w:sdtContent>
      <w:p w14:paraId="6ECF27C8" w14:textId="23DA821D" w:rsidR="00E457D7" w:rsidRPr="00CC2C13" w:rsidRDefault="001A7EC3" w:rsidP="00CC2C13">
        <w:pPr>
          <w:pStyle w:val="Pieddepage"/>
          <w:ind w:left="2832"/>
          <w:jc w:val="center"/>
          <w:rPr>
            <w:rFonts w:ascii="Century Gothic" w:hAnsi="Century Gothic"/>
            <w:sz w:val="20"/>
            <w:szCs w:val="20"/>
          </w:rPr>
        </w:pPr>
        <w:r w:rsidRPr="00CC2C13">
          <w:rPr>
            <w:sz w:val="20"/>
            <w:szCs w:val="20"/>
          </w:rPr>
          <w:t xml:space="preserve">                                                                             Année scolaire 202</w:t>
        </w:r>
        <w:r w:rsidR="00995EEA">
          <w:rPr>
            <w:sz w:val="20"/>
            <w:szCs w:val="20"/>
          </w:rPr>
          <w:t>6</w:t>
        </w:r>
        <w:r w:rsidRPr="00CC2C13">
          <w:rPr>
            <w:sz w:val="20"/>
            <w:szCs w:val="20"/>
          </w:rPr>
          <w:t>/202</w:t>
        </w:r>
        <w:r w:rsidR="00995EEA">
          <w:rPr>
            <w:sz w:val="20"/>
            <w:szCs w:val="20"/>
          </w:rPr>
          <w:t>7</w:t>
        </w:r>
      </w:p>
    </w:sdtContent>
  </w:sdt>
  <w:p w14:paraId="1BC1C354" w14:textId="77777777" w:rsidR="00F36A6C" w:rsidRDefault="00F36A6C" w:rsidP="00F36A6C">
    <w:pPr>
      <w:pStyle w:val="Pieddepage"/>
      <w:jc w:val="right"/>
      <w:rPr>
        <w:rFonts w:ascii="Century Gothic" w:hAnsi="Century Gothi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D572" w14:textId="77777777" w:rsidR="00995EEA" w:rsidRDefault="00995E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286E" w14:textId="77777777" w:rsidR="00E360D0" w:rsidRDefault="00E360D0" w:rsidP="00E360D0">
      <w:pPr>
        <w:spacing w:after="0" w:line="240" w:lineRule="auto"/>
      </w:pPr>
      <w:r>
        <w:separator/>
      </w:r>
    </w:p>
  </w:footnote>
  <w:footnote w:type="continuationSeparator" w:id="0">
    <w:p w14:paraId="3676538D" w14:textId="77777777" w:rsidR="00E360D0" w:rsidRDefault="00E360D0" w:rsidP="00E3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A3C3" w14:textId="77777777" w:rsidR="00995EEA" w:rsidRDefault="00995E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DEED" w14:textId="77777777" w:rsidR="00EB3C9F" w:rsidRDefault="00EB3C9F" w:rsidP="00A707FA">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6694" w14:textId="77777777" w:rsidR="00995EEA" w:rsidRDefault="00995E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A6C"/>
    <w:multiLevelType w:val="hybridMultilevel"/>
    <w:tmpl w:val="E6CE0D60"/>
    <w:lvl w:ilvl="0" w:tplc="9BB0149C">
      <w:start w:val="3"/>
      <w:numFmt w:val="bullet"/>
      <w:lvlText w:val="-"/>
      <w:lvlJc w:val="left"/>
      <w:pPr>
        <w:ind w:left="780" w:hanging="360"/>
      </w:pPr>
      <w:rPr>
        <w:rFonts w:ascii="Century Gothic" w:eastAsia="Calibri" w:hAnsi="Century Gothic" w:cs="Times New Roman" w:hint="default"/>
        <w:b/>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15C439C2"/>
    <w:multiLevelType w:val="hybridMultilevel"/>
    <w:tmpl w:val="2766C96E"/>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9730055"/>
    <w:multiLevelType w:val="hybridMultilevel"/>
    <w:tmpl w:val="FD4C0870"/>
    <w:lvl w:ilvl="0" w:tplc="1B8AFB9A">
      <w:start w:val="3"/>
      <w:numFmt w:val="bullet"/>
      <w:lvlText w:val="-"/>
      <w:lvlJc w:val="left"/>
      <w:pPr>
        <w:ind w:left="420" w:hanging="360"/>
      </w:pPr>
      <w:rPr>
        <w:rFonts w:ascii="Century Gothic" w:eastAsia="Calibri" w:hAnsi="Century Gothic"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22DC0554"/>
    <w:multiLevelType w:val="hybridMultilevel"/>
    <w:tmpl w:val="358820DE"/>
    <w:lvl w:ilvl="0" w:tplc="F2D67CC2">
      <w:start w:val="6"/>
      <w:numFmt w:val="bullet"/>
      <w:lvlText w:val="-"/>
      <w:lvlJc w:val="left"/>
      <w:pPr>
        <w:ind w:left="480" w:hanging="360"/>
      </w:pPr>
      <w:rPr>
        <w:rFonts w:ascii="Times New Roman" w:eastAsia="Times New Roman"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4" w15:restartNumberingAfterBreak="0">
    <w:nsid w:val="2D4F7B60"/>
    <w:multiLevelType w:val="hybridMultilevel"/>
    <w:tmpl w:val="F6BE885E"/>
    <w:lvl w:ilvl="0" w:tplc="573C1DAE">
      <w:numFmt w:val="bullet"/>
      <w:lvlText w:val=""/>
      <w:lvlJc w:val="left"/>
      <w:pPr>
        <w:ind w:left="114" w:hanging="360"/>
      </w:pPr>
      <w:rPr>
        <w:rFonts w:ascii="Wingdings" w:eastAsia="Calibri" w:hAnsi="Wingdings" w:cs="Times New Roman" w:hint="default"/>
      </w:rPr>
    </w:lvl>
    <w:lvl w:ilvl="1" w:tplc="040C0003" w:tentative="1">
      <w:start w:val="1"/>
      <w:numFmt w:val="bullet"/>
      <w:lvlText w:val="o"/>
      <w:lvlJc w:val="left"/>
      <w:pPr>
        <w:ind w:left="834" w:hanging="360"/>
      </w:pPr>
      <w:rPr>
        <w:rFonts w:ascii="Courier New" w:hAnsi="Courier New" w:cs="Courier New" w:hint="default"/>
      </w:rPr>
    </w:lvl>
    <w:lvl w:ilvl="2" w:tplc="040C0005" w:tentative="1">
      <w:start w:val="1"/>
      <w:numFmt w:val="bullet"/>
      <w:lvlText w:val=""/>
      <w:lvlJc w:val="left"/>
      <w:pPr>
        <w:ind w:left="1554" w:hanging="360"/>
      </w:pPr>
      <w:rPr>
        <w:rFonts w:ascii="Wingdings" w:hAnsi="Wingdings" w:hint="default"/>
      </w:rPr>
    </w:lvl>
    <w:lvl w:ilvl="3" w:tplc="040C0001" w:tentative="1">
      <w:start w:val="1"/>
      <w:numFmt w:val="bullet"/>
      <w:lvlText w:val=""/>
      <w:lvlJc w:val="left"/>
      <w:pPr>
        <w:ind w:left="2274" w:hanging="360"/>
      </w:pPr>
      <w:rPr>
        <w:rFonts w:ascii="Symbol" w:hAnsi="Symbol" w:hint="default"/>
      </w:rPr>
    </w:lvl>
    <w:lvl w:ilvl="4" w:tplc="040C0003" w:tentative="1">
      <w:start w:val="1"/>
      <w:numFmt w:val="bullet"/>
      <w:lvlText w:val="o"/>
      <w:lvlJc w:val="left"/>
      <w:pPr>
        <w:ind w:left="2994" w:hanging="360"/>
      </w:pPr>
      <w:rPr>
        <w:rFonts w:ascii="Courier New" w:hAnsi="Courier New" w:cs="Courier New" w:hint="default"/>
      </w:rPr>
    </w:lvl>
    <w:lvl w:ilvl="5" w:tplc="040C0005" w:tentative="1">
      <w:start w:val="1"/>
      <w:numFmt w:val="bullet"/>
      <w:lvlText w:val=""/>
      <w:lvlJc w:val="left"/>
      <w:pPr>
        <w:ind w:left="3714" w:hanging="360"/>
      </w:pPr>
      <w:rPr>
        <w:rFonts w:ascii="Wingdings" w:hAnsi="Wingdings" w:hint="default"/>
      </w:rPr>
    </w:lvl>
    <w:lvl w:ilvl="6" w:tplc="040C0001" w:tentative="1">
      <w:start w:val="1"/>
      <w:numFmt w:val="bullet"/>
      <w:lvlText w:val=""/>
      <w:lvlJc w:val="left"/>
      <w:pPr>
        <w:ind w:left="4434" w:hanging="360"/>
      </w:pPr>
      <w:rPr>
        <w:rFonts w:ascii="Symbol" w:hAnsi="Symbol" w:hint="default"/>
      </w:rPr>
    </w:lvl>
    <w:lvl w:ilvl="7" w:tplc="040C0003" w:tentative="1">
      <w:start w:val="1"/>
      <w:numFmt w:val="bullet"/>
      <w:lvlText w:val="o"/>
      <w:lvlJc w:val="left"/>
      <w:pPr>
        <w:ind w:left="5154" w:hanging="360"/>
      </w:pPr>
      <w:rPr>
        <w:rFonts w:ascii="Courier New" w:hAnsi="Courier New" w:cs="Courier New" w:hint="default"/>
      </w:rPr>
    </w:lvl>
    <w:lvl w:ilvl="8" w:tplc="040C0005" w:tentative="1">
      <w:start w:val="1"/>
      <w:numFmt w:val="bullet"/>
      <w:lvlText w:val=""/>
      <w:lvlJc w:val="left"/>
      <w:pPr>
        <w:ind w:left="5874" w:hanging="360"/>
      </w:pPr>
      <w:rPr>
        <w:rFonts w:ascii="Wingdings" w:hAnsi="Wingdings" w:hint="default"/>
      </w:rPr>
    </w:lvl>
  </w:abstractNum>
  <w:abstractNum w:abstractNumId="5" w15:restartNumberingAfterBreak="0">
    <w:nsid w:val="41564AA0"/>
    <w:multiLevelType w:val="hybridMultilevel"/>
    <w:tmpl w:val="B43AC8AE"/>
    <w:lvl w:ilvl="0" w:tplc="47BAF7F2">
      <w:numFmt w:val="bullet"/>
      <w:lvlText w:val=""/>
      <w:lvlJc w:val="left"/>
      <w:pPr>
        <w:ind w:left="174" w:hanging="360"/>
      </w:pPr>
      <w:rPr>
        <w:rFonts w:ascii="Wingdings" w:eastAsia="Calibri" w:hAnsi="Wingdings" w:cs="Times New Roman" w:hint="default"/>
      </w:rPr>
    </w:lvl>
    <w:lvl w:ilvl="1" w:tplc="040C0003" w:tentative="1">
      <w:start w:val="1"/>
      <w:numFmt w:val="bullet"/>
      <w:lvlText w:val="o"/>
      <w:lvlJc w:val="left"/>
      <w:pPr>
        <w:ind w:left="894" w:hanging="360"/>
      </w:pPr>
      <w:rPr>
        <w:rFonts w:ascii="Courier New" w:hAnsi="Courier New" w:cs="Courier New" w:hint="default"/>
      </w:rPr>
    </w:lvl>
    <w:lvl w:ilvl="2" w:tplc="040C0005" w:tentative="1">
      <w:start w:val="1"/>
      <w:numFmt w:val="bullet"/>
      <w:lvlText w:val=""/>
      <w:lvlJc w:val="left"/>
      <w:pPr>
        <w:ind w:left="1614" w:hanging="360"/>
      </w:pPr>
      <w:rPr>
        <w:rFonts w:ascii="Wingdings" w:hAnsi="Wingdings" w:hint="default"/>
      </w:rPr>
    </w:lvl>
    <w:lvl w:ilvl="3" w:tplc="040C0001" w:tentative="1">
      <w:start w:val="1"/>
      <w:numFmt w:val="bullet"/>
      <w:lvlText w:val=""/>
      <w:lvlJc w:val="left"/>
      <w:pPr>
        <w:ind w:left="2334" w:hanging="360"/>
      </w:pPr>
      <w:rPr>
        <w:rFonts w:ascii="Symbol" w:hAnsi="Symbol" w:hint="default"/>
      </w:rPr>
    </w:lvl>
    <w:lvl w:ilvl="4" w:tplc="040C0003" w:tentative="1">
      <w:start w:val="1"/>
      <w:numFmt w:val="bullet"/>
      <w:lvlText w:val="o"/>
      <w:lvlJc w:val="left"/>
      <w:pPr>
        <w:ind w:left="3054" w:hanging="360"/>
      </w:pPr>
      <w:rPr>
        <w:rFonts w:ascii="Courier New" w:hAnsi="Courier New" w:cs="Courier New" w:hint="default"/>
      </w:rPr>
    </w:lvl>
    <w:lvl w:ilvl="5" w:tplc="040C0005" w:tentative="1">
      <w:start w:val="1"/>
      <w:numFmt w:val="bullet"/>
      <w:lvlText w:val=""/>
      <w:lvlJc w:val="left"/>
      <w:pPr>
        <w:ind w:left="3774" w:hanging="360"/>
      </w:pPr>
      <w:rPr>
        <w:rFonts w:ascii="Wingdings" w:hAnsi="Wingdings" w:hint="default"/>
      </w:rPr>
    </w:lvl>
    <w:lvl w:ilvl="6" w:tplc="040C0001" w:tentative="1">
      <w:start w:val="1"/>
      <w:numFmt w:val="bullet"/>
      <w:lvlText w:val=""/>
      <w:lvlJc w:val="left"/>
      <w:pPr>
        <w:ind w:left="4494" w:hanging="360"/>
      </w:pPr>
      <w:rPr>
        <w:rFonts w:ascii="Symbol" w:hAnsi="Symbol" w:hint="default"/>
      </w:rPr>
    </w:lvl>
    <w:lvl w:ilvl="7" w:tplc="040C0003" w:tentative="1">
      <w:start w:val="1"/>
      <w:numFmt w:val="bullet"/>
      <w:lvlText w:val="o"/>
      <w:lvlJc w:val="left"/>
      <w:pPr>
        <w:ind w:left="5214" w:hanging="360"/>
      </w:pPr>
      <w:rPr>
        <w:rFonts w:ascii="Courier New" w:hAnsi="Courier New" w:cs="Courier New" w:hint="default"/>
      </w:rPr>
    </w:lvl>
    <w:lvl w:ilvl="8" w:tplc="040C0005" w:tentative="1">
      <w:start w:val="1"/>
      <w:numFmt w:val="bullet"/>
      <w:lvlText w:val=""/>
      <w:lvlJc w:val="left"/>
      <w:pPr>
        <w:ind w:left="5934" w:hanging="360"/>
      </w:pPr>
      <w:rPr>
        <w:rFonts w:ascii="Wingdings" w:hAnsi="Wingdings" w:hint="default"/>
      </w:rPr>
    </w:lvl>
  </w:abstractNum>
  <w:abstractNum w:abstractNumId="6" w15:restartNumberingAfterBreak="0">
    <w:nsid w:val="43834CFA"/>
    <w:multiLevelType w:val="hybridMultilevel"/>
    <w:tmpl w:val="06D0C9C4"/>
    <w:lvl w:ilvl="0" w:tplc="F2D67CC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FD66FC"/>
    <w:multiLevelType w:val="hybridMultilevel"/>
    <w:tmpl w:val="C3B0A9FE"/>
    <w:lvl w:ilvl="0" w:tplc="F2D67CC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847C3"/>
    <w:multiLevelType w:val="hybridMultilevel"/>
    <w:tmpl w:val="8B64EE04"/>
    <w:lvl w:ilvl="0" w:tplc="A53C6EDC">
      <w:numFmt w:val="bullet"/>
      <w:lvlText w:val=""/>
      <w:lvlJc w:val="left"/>
      <w:pPr>
        <w:ind w:left="114" w:hanging="360"/>
      </w:pPr>
      <w:rPr>
        <w:rFonts w:ascii="Wingdings" w:eastAsia="Calibri" w:hAnsi="Wingdings" w:cs="Times New Roman" w:hint="default"/>
      </w:rPr>
    </w:lvl>
    <w:lvl w:ilvl="1" w:tplc="040C0003" w:tentative="1">
      <w:start w:val="1"/>
      <w:numFmt w:val="bullet"/>
      <w:lvlText w:val="o"/>
      <w:lvlJc w:val="left"/>
      <w:pPr>
        <w:ind w:left="834" w:hanging="360"/>
      </w:pPr>
      <w:rPr>
        <w:rFonts w:ascii="Courier New" w:hAnsi="Courier New" w:cs="Courier New" w:hint="default"/>
      </w:rPr>
    </w:lvl>
    <w:lvl w:ilvl="2" w:tplc="040C0005" w:tentative="1">
      <w:start w:val="1"/>
      <w:numFmt w:val="bullet"/>
      <w:lvlText w:val=""/>
      <w:lvlJc w:val="left"/>
      <w:pPr>
        <w:ind w:left="1554" w:hanging="360"/>
      </w:pPr>
      <w:rPr>
        <w:rFonts w:ascii="Wingdings" w:hAnsi="Wingdings" w:hint="default"/>
      </w:rPr>
    </w:lvl>
    <w:lvl w:ilvl="3" w:tplc="040C0001" w:tentative="1">
      <w:start w:val="1"/>
      <w:numFmt w:val="bullet"/>
      <w:lvlText w:val=""/>
      <w:lvlJc w:val="left"/>
      <w:pPr>
        <w:ind w:left="2274" w:hanging="360"/>
      </w:pPr>
      <w:rPr>
        <w:rFonts w:ascii="Symbol" w:hAnsi="Symbol" w:hint="default"/>
      </w:rPr>
    </w:lvl>
    <w:lvl w:ilvl="4" w:tplc="040C0003" w:tentative="1">
      <w:start w:val="1"/>
      <w:numFmt w:val="bullet"/>
      <w:lvlText w:val="o"/>
      <w:lvlJc w:val="left"/>
      <w:pPr>
        <w:ind w:left="2994" w:hanging="360"/>
      </w:pPr>
      <w:rPr>
        <w:rFonts w:ascii="Courier New" w:hAnsi="Courier New" w:cs="Courier New" w:hint="default"/>
      </w:rPr>
    </w:lvl>
    <w:lvl w:ilvl="5" w:tplc="040C0005" w:tentative="1">
      <w:start w:val="1"/>
      <w:numFmt w:val="bullet"/>
      <w:lvlText w:val=""/>
      <w:lvlJc w:val="left"/>
      <w:pPr>
        <w:ind w:left="3714" w:hanging="360"/>
      </w:pPr>
      <w:rPr>
        <w:rFonts w:ascii="Wingdings" w:hAnsi="Wingdings" w:hint="default"/>
      </w:rPr>
    </w:lvl>
    <w:lvl w:ilvl="6" w:tplc="040C0001" w:tentative="1">
      <w:start w:val="1"/>
      <w:numFmt w:val="bullet"/>
      <w:lvlText w:val=""/>
      <w:lvlJc w:val="left"/>
      <w:pPr>
        <w:ind w:left="4434" w:hanging="360"/>
      </w:pPr>
      <w:rPr>
        <w:rFonts w:ascii="Symbol" w:hAnsi="Symbol" w:hint="default"/>
      </w:rPr>
    </w:lvl>
    <w:lvl w:ilvl="7" w:tplc="040C0003" w:tentative="1">
      <w:start w:val="1"/>
      <w:numFmt w:val="bullet"/>
      <w:lvlText w:val="o"/>
      <w:lvlJc w:val="left"/>
      <w:pPr>
        <w:ind w:left="5154" w:hanging="360"/>
      </w:pPr>
      <w:rPr>
        <w:rFonts w:ascii="Courier New" w:hAnsi="Courier New" w:cs="Courier New" w:hint="default"/>
      </w:rPr>
    </w:lvl>
    <w:lvl w:ilvl="8" w:tplc="040C0005" w:tentative="1">
      <w:start w:val="1"/>
      <w:numFmt w:val="bullet"/>
      <w:lvlText w:val=""/>
      <w:lvlJc w:val="left"/>
      <w:pPr>
        <w:ind w:left="5874" w:hanging="360"/>
      </w:pPr>
      <w:rPr>
        <w:rFonts w:ascii="Wingdings" w:hAnsi="Wingdings" w:hint="default"/>
      </w:rPr>
    </w:lvl>
  </w:abstractNum>
  <w:abstractNum w:abstractNumId="9" w15:restartNumberingAfterBreak="0">
    <w:nsid w:val="6D720297"/>
    <w:multiLevelType w:val="hybridMultilevel"/>
    <w:tmpl w:val="F7D2D3D4"/>
    <w:lvl w:ilvl="0" w:tplc="F2D67CC2">
      <w:start w:val="6"/>
      <w:numFmt w:val="bullet"/>
      <w:lvlText w:val="-"/>
      <w:lvlJc w:val="left"/>
      <w:pPr>
        <w:ind w:left="540" w:hanging="360"/>
      </w:pPr>
      <w:rPr>
        <w:rFonts w:ascii="Times New Roman" w:eastAsia="Times New Roman"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7A101D0E"/>
    <w:multiLevelType w:val="hybridMultilevel"/>
    <w:tmpl w:val="8C703AB2"/>
    <w:lvl w:ilvl="0" w:tplc="F2D67CC2">
      <w:start w:val="6"/>
      <w:numFmt w:val="bullet"/>
      <w:lvlText w:val="-"/>
      <w:lvlJc w:val="left"/>
      <w:pPr>
        <w:ind w:left="480" w:hanging="360"/>
      </w:pPr>
      <w:rPr>
        <w:rFonts w:ascii="Times New Roman" w:eastAsia="Times New Roman"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num w:numId="1" w16cid:durableId="1845319542">
    <w:abstractNumId w:val="1"/>
  </w:num>
  <w:num w:numId="2" w16cid:durableId="1272785385">
    <w:abstractNumId w:val="7"/>
  </w:num>
  <w:num w:numId="3" w16cid:durableId="2072343047">
    <w:abstractNumId w:val="6"/>
  </w:num>
  <w:num w:numId="4" w16cid:durableId="815953728">
    <w:abstractNumId w:val="2"/>
  </w:num>
  <w:num w:numId="5" w16cid:durableId="487863313">
    <w:abstractNumId w:val="0"/>
  </w:num>
  <w:num w:numId="6" w16cid:durableId="23527760">
    <w:abstractNumId w:val="9"/>
  </w:num>
  <w:num w:numId="7" w16cid:durableId="1714966666">
    <w:abstractNumId w:val="5"/>
  </w:num>
  <w:num w:numId="8" w16cid:durableId="130053720">
    <w:abstractNumId w:val="3"/>
  </w:num>
  <w:num w:numId="9" w16cid:durableId="1041780777">
    <w:abstractNumId w:val="8"/>
  </w:num>
  <w:num w:numId="10" w16cid:durableId="217522661">
    <w:abstractNumId w:val="10"/>
  </w:num>
  <w:num w:numId="11" w16cid:durableId="1805000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02"/>
    <w:rsid w:val="00047C37"/>
    <w:rsid w:val="00060941"/>
    <w:rsid w:val="00077EEA"/>
    <w:rsid w:val="000961C3"/>
    <w:rsid w:val="001523AA"/>
    <w:rsid w:val="0015427A"/>
    <w:rsid w:val="00154376"/>
    <w:rsid w:val="00156ABA"/>
    <w:rsid w:val="00170526"/>
    <w:rsid w:val="00180572"/>
    <w:rsid w:val="001A7EC3"/>
    <w:rsid w:val="001E54AE"/>
    <w:rsid w:val="001E7A5B"/>
    <w:rsid w:val="0020741C"/>
    <w:rsid w:val="002724DA"/>
    <w:rsid w:val="00284E43"/>
    <w:rsid w:val="002D2684"/>
    <w:rsid w:val="002D5DF3"/>
    <w:rsid w:val="003427C4"/>
    <w:rsid w:val="00364C4A"/>
    <w:rsid w:val="0036732A"/>
    <w:rsid w:val="00392BF5"/>
    <w:rsid w:val="003D28A1"/>
    <w:rsid w:val="003E5C93"/>
    <w:rsid w:val="003F64D3"/>
    <w:rsid w:val="00426743"/>
    <w:rsid w:val="004916EE"/>
    <w:rsid w:val="004E72B3"/>
    <w:rsid w:val="005076FC"/>
    <w:rsid w:val="00550732"/>
    <w:rsid w:val="00567C39"/>
    <w:rsid w:val="005D17BF"/>
    <w:rsid w:val="005F2B36"/>
    <w:rsid w:val="00617928"/>
    <w:rsid w:val="00646163"/>
    <w:rsid w:val="00670725"/>
    <w:rsid w:val="00696778"/>
    <w:rsid w:val="006C6FAD"/>
    <w:rsid w:val="006D7026"/>
    <w:rsid w:val="00700D40"/>
    <w:rsid w:val="00711619"/>
    <w:rsid w:val="007343CC"/>
    <w:rsid w:val="0078244A"/>
    <w:rsid w:val="00784C5F"/>
    <w:rsid w:val="007B667C"/>
    <w:rsid w:val="007C726C"/>
    <w:rsid w:val="007F4F7E"/>
    <w:rsid w:val="0080616E"/>
    <w:rsid w:val="008A00F7"/>
    <w:rsid w:val="008A7895"/>
    <w:rsid w:val="008C766B"/>
    <w:rsid w:val="009013DA"/>
    <w:rsid w:val="00912218"/>
    <w:rsid w:val="00954158"/>
    <w:rsid w:val="00995EEA"/>
    <w:rsid w:val="009A0317"/>
    <w:rsid w:val="009B19E5"/>
    <w:rsid w:val="009B1A02"/>
    <w:rsid w:val="009C229F"/>
    <w:rsid w:val="009C6F31"/>
    <w:rsid w:val="009D72EE"/>
    <w:rsid w:val="009F6189"/>
    <w:rsid w:val="00A652EA"/>
    <w:rsid w:val="00A707FA"/>
    <w:rsid w:val="00AC02B3"/>
    <w:rsid w:val="00AF38CC"/>
    <w:rsid w:val="00B47405"/>
    <w:rsid w:val="00BD7C0E"/>
    <w:rsid w:val="00BE79DD"/>
    <w:rsid w:val="00BF0ED0"/>
    <w:rsid w:val="00BF619A"/>
    <w:rsid w:val="00C80B96"/>
    <w:rsid w:val="00C93B63"/>
    <w:rsid w:val="00CC2C13"/>
    <w:rsid w:val="00CF3B0E"/>
    <w:rsid w:val="00D1716A"/>
    <w:rsid w:val="00D371F5"/>
    <w:rsid w:val="00D41C47"/>
    <w:rsid w:val="00DA73D8"/>
    <w:rsid w:val="00DB3FF8"/>
    <w:rsid w:val="00E06EF0"/>
    <w:rsid w:val="00E262AF"/>
    <w:rsid w:val="00E360D0"/>
    <w:rsid w:val="00E457D7"/>
    <w:rsid w:val="00E83F65"/>
    <w:rsid w:val="00EB3C9F"/>
    <w:rsid w:val="00EE2B9D"/>
    <w:rsid w:val="00F14F10"/>
    <w:rsid w:val="00F3302D"/>
    <w:rsid w:val="00F34248"/>
    <w:rsid w:val="00F36A6C"/>
    <w:rsid w:val="00F52ADB"/>
    <w:rsid w:val="00F82320"/>
    <w:rsid w:val="00FE0DF4"/>
    <w:rsid w:val="00FE4AD5"/>
    <w:rsid w:val="00FE5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70AFFF"/>
  <w15:docId w15:val="{7170DE88-C151-4732-8AF9-062C0ADD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0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66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667C"/>
    <w:rPr>
      <w:rFonts w:ascii="Tahoma" w:hAnsi="Tahoma" w:cs="Tahoma"/>
      <w:sz w:val="16"/>
      <w:szCs w:val="16"/>
    </w:rPr>
  </w:style>
  <w:style w:type="paragraph" w:styleId="Titre">
    <w:name w:val="Title"/>
    <w:basedOn w:val="Normal"/>
    <w:next w:val="Normal"/>
    <w:link w:val="TitreCar"/>
    <w:qFormat/>
    <w:rsid w:val="007B667C"/>
    <w:pPr>
      <w:spacing w:before="240" w:after="60" w:line="240" w:lineRule="auto"/>
      <w:jc w:val="center"/>
      <w:outlineLvl w:val="0"/>
    </w:pPr>
    <w:rPr>
      <w:rFonts w:ascii="Cambria" w:eastAsia="Times New Roman" w:hAnsi="Cambria"/>
      <w:b/>
      <w:bCs/>
      <w:kern w:val="28"/>
      <w:sz w:val="32"/>
      <w:szCs w:val="32"/>
      <w:lang w:eastAsia="fr-FR"/>
    </w:rPr>
  </w:style>
  <w:style w:type="character" w:customStyle="1" w:styleId="TitreCar">
    <w:name w:val="Titre Car"/>
    <w:basedOn w:val="Policepardfaut"/>
    <w:link w:val="Titre"/>
    <w:rsid w:val="007B667C"/>
    <w:rPr>
      <w:rFonts w:ascii="Cambria" w:eastAsia="Times New Roman" w:hAnsi="Cambria" w:cs="Times New Roman"/>
      <w:b/>
      <w:bCs/>
      <w:kern w:val="28"/>
      <w:sz w:val="32"/>
      <w:szCs w:val="32"/>
      <w:lang w:eastAsia="fr-FR"/>
    </w:rPr>
  </w:style>
  <w:style w:type="character" w:styleId="Lienhypertexte">
    <w:name w:val="Hyperlink"/>
    <w:basedOn w:val="Policepardfaut"/>
    <w:rsid w:val="009C229F"/>
    <w:rPr>
      <w:color w:val="0000FF"/>
      <w:u w:val="single"/>
    </w:rPr>
  </w:style>
  <w:style w:type="paragraph" w:styleId="En-tte">
    <w:name w:val="header"/>
    <w:basedOn w:val="Normal"/>
    <w:link w:val="En-tteCar"/>
    <w:uiPriority w:val="99"/>
    <w:unhideWhenUsed/>
    <w:rsid w:val="00E360D0"/>
    <w:pPr>
      <w:tabs>
        <w:tab w:val="center" w:pos="4536"/>
        <w:tab w:val="right" w:pos="9072"/>
      </w:tabs>
      <w:spacing w:after="0" w:line="240" w:lineRule="auto"/>
    </w:pPr>
  </w:style>
  <w:style w:type="character" w:customStyle="1" w:styleId="En-tteCar">
    <w:name w:val="En-tête Car"/>
    <w:basedOn w:val="Policepardfaut"/>
    <w:link w:val="En-tte"/>
    <w:uiPriority w:val="99"/>
    <w:rsid w:val="00E360D0"/>
    <w:rPr>
      <w:sz w:val="22"/>
      <w:szCs w:val="22"/>
      <w:lang w:eastAsia="en-US"/>
    </w:rPr>
  </w:style>
  <w:style w:type="paragraph" w:styleId="Pieddepage">
    <w:name w:val="footer"/>
    <w:basedOn w:val="Normal"/>
    <w:link w:val="PieddepageCar"/>
    <w:uiPriority w:val="99"/>
    <w:unhideWhenUsed/>
    <w:rsid w:val="00E360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0D0"/>
    <w:rPr>
      <w:sz w:val="22"/>
      <w:szCs w:val="22"/>
      <w:lang w:eastAsia="en-US"/>
    </w:rPr>
  </w:style>
  <w:style w:type="paragraph" w:styleId="Paragraphedeliste">
    <w:name w:val="List Paragraph"/>
    <w:basedOn w:val="Normal"/>
    <w:uiPriority w:val="34"/>
    <w:qFormat/>
    <w:rsid w:val="0061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460121">
      <w:bodyDiv w:val="1"/>
      <w:marLeft w:val="0"/>
      <w:marRight w:val="0"/>
      <w:marTop w:val="0"/>
      <w:marBottom w:val="0"/>
      <w:divBdr>
        <w:top w:val="none" w:sz="0" w:space="0" w:color="auto"/>
        <w:left w:val="none" w:sz="0" w:space="0" w:color="auto"/>
        <w:bottom w:val="none" w:sz="0" w:space="0" w:color="auto"/>
        <w:right w:val="none" w:sz="0" w:space="0" w:color="auto"/>
      </w:divBdr>
    </w:div>
    <w:div w:id="20092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ucation@mairie-marmande.fr" TargetMode="External"/><Relationship Id="rId14" Type="http://schemas.openxmlformats.org/officeDocument/2006/relationships/image" Target="media/image6.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08-Education\2-AFFAIRES%20SCOLAIRES\R&#233;glements\RESTO\R&#232;glement%20int&#233;rieur%20resto%20adulte%202015.2016.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5059-5906-4780-89F9-1AE3068B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Règlement intérieur resto adulte 2015.2016.dot</Template>
  <TotalTime>43</TotalTime>
  <Pages>3</Pages>
  <Words>739</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4800</CharactersWithSpaces>
  <SharedDoc>false</SharedDoc>
  <HLinks>
    <vt:vector size="6" baseType="variant">
      <vt:variant>
        <vt:i4>3473492</vt:i4>
      </vt:variant>
      <vt:variant>
        <vt:i4>0</vt:i4>
      </vt:variant>
      <vt:variant>
        <vt:i4>0</vt:i4>
      </vt:variant>
      <vt:variant>
        <vt:i4>5</vt:i4>
      </vt:variant>
      <vt:variant>
        <vt:lpwstr>mailto:education@mairie-marmande.fr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D.LARQUEY</dc:creator>
  <cp:keywords/>
  <dc:description/>
  <cp:lastModifiedBy>LARQUEY Danielle</cp:lastModifiedBy>
  <cp:revision>18</cp:revision>
  <cp:lastPrinted>2025-04-17T15:15:00Z</cp:lastPrinted>
  <dcterms:created xsi:type="dcterms:W3CDTF">2024-11-21T16:13:00Z</dcterms:created>
  <dcterms:modified xsi:type="dcterms:W3CDTF">2026-04-07T08:57:00Z</dcterms:modified>
</cp:coreProperties>
</file>